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2E99" w14:textId="4056AC60" w:rsidR="00DD311D" w:rsidRDefault="00622979" w:rsidP="00DD311D">
      <w:pPr>
        <w:spacing w:line="23" w:lineRule="atLeast"/>
        <w:jc w:val="center"/>
        <w:rPr>
          <w:rFonts w:ascii="Courier New" w:hAnsi="Courier New" w:cs="Courier New"/>
          <w:b/>
          <w:sz w:val="28"/>
          <w:szCs w:val="28"/>
        </w:rPr>
      </w:pPr>
      <w:r w:rsidRPr="00FB56DF">
        <w:rPr>
          <w:rFonts w:ascii="Courier New" w:hAnsi="Courier New" w:cs="Courier New"/>
          <w:b/>
          <w:sz w:val="28"/>
          <w:szCs w:val="28"/>
        </w:rPr>
        <w:t xml:space="preserve">INDICAÇÃO Nº </w:t>
      </w:r>
      <w:r w:rsidR="003240DC">
        <w:rPr>
          <w:rFonts w:ascii="Courier New" w:hAnsi="Courier New" w:cs="Courier New"/>
          <w:b/>
          <w:sz w:val="28"/>
          <w:szCs w:val="28"/>
        </w:rPr>
        <w:t>27</w:t>
      </w:r>
      <w:r w:rsidR="001654CB">
        <w:rPr>
          <w:rFonts w:ascii="Courier New" w:hAnsi="Courier New" w:cs="Courier New"/>
          <w:b/>
          <w:sz w:val="28"/>
          <w:szCs w:val="28"/>
        </w:rPr>
        <w:t>9</w:t>
      </w:r>
      <w:r>
        <w:rPr>
          <w:rFonts w:ascii="Courier New" w:hAnsi="Courier New" w:cs="Courier New"/>
          <w:b/>
          <w:sz w:val="28"/>
          <w:szCs w:val="28"/>
        </w:rPr>
        <w:t>/2022</w:t>
      </w:r>
    </w:p>
    <w:p w14:paraId="3F619CBE" w14:textId="77777777" w:rsidR="00622979" w:rsidRDefault="00622979" w:rsidP="00DD311D">
      <w:pPr>
        <w:spacing w:line="23" w:lineRule="atLeast"/>
        <w:jc w:val="center"/>
        <w:rPr>
          <w:rFonts w:ascii="Courier New" w:hAnsi="Courier New" w:cs="Courier New"/>
          <w:b/>
          <w:sz w:val="28"/>
          <w:szCs w:val="28"/>
        </w:rPr>
      </w:pPr>
    </w:p>
    <w:p w14:paraId="1EC6F3ED" w14:textId="77777777" w:rsidR="00622979" w:rsidRDefault="00622979" w:rsidP="00DD311D">
      <w:pPr>
        <w:spacing w:line="23" w:lineRule="atLeast"/>
        <w:jc w:val="center"/>
        <w:rPr>
          <w:rFonts w:ascii="Courier New" w:hAnsi="Courier New" w:cs="Courier New"/>
          <w:b/>
          <w:sz w:val="28"/>
          <w:szCs w:val="28"/>
        </w:rPr>
      </w:pPr>
    </w:p>
    <w:p w14:paraId="518888D6" w14:textId="77777777" w:rsidR="00622979" w:rsidRDefault="00622979" w:rsidP="00DD311D">
      <w:pPr>
        <w:spacing w:line="23" w:lineRule="atLeast"/>
        <w:jc w:val="center"/>
        <w:rPr>
          <w:rFonts w:ascii="Courier New" w:hAnsi="Courier New" w:cs="Courier New"/>
          <w:b/>
          <w:sz w:val="28"/>
          <w:szCs w:val="28"/>
        </w:rPr>
      </w:pPr>
    </w:p>
    <w:p w14:paraId="7DF66D5A" w14:textId="77777777" w:rsidR="00FB56DF" w:rsidRPr="00FB56DF" w:rsidRDefault="00FB56DF" w:rsidP="00622979">
      <w:pPr>
        <w:rPr>
          <w:rFonts w:ascii="Courier New" w:hAnsi="Courier New" w:cs="Courier New"/>
          <w:bCs/>
          <w:sz w:val="28"/>
          <w:szCs w:val="28"/>
        </w:rPr>
      </w:pPr>
      <w:r w:rsidRPr="00FB56DF">
        <w:rPr>
          <w:rFonts w:ascii="Courier New" w:hAnsi="Courier New" w:cs="Courier New"/>
          <w:bCs/>
          <w:sz w:val="28"/>
          <w:szCs w:val="28"/>
        </w:rPr>
        <w:t xml:space="preserve">Exmo. Sr. </w:t>
      </w:r>
      <w:r w:rsidR="00F11681">
        <w:rPr>
          <w:rFonts w:ascii="Courier New" w:hAnsi="Courier New" w:cs="Courier New"/>
          <w:bCs/>
          <w:sz w:val="28"/>
          <w:szCs w:val="28"/>
        </w:rPr>
        <w:t>P</w:t>
      </w:r>
      <w:r w:rsidRPr="00FB56DF">
        <w:rPr>
          <w:rFonts w:ascii="Courier New" w:hAnsi="Courier New" w:cs="Courier New"/>
          <w:bCs/>
          <w:sz w:val="28"/>
          <w:szCs w:val="28"/>
        </w:rPr>
        <w:t>residente</w:t>
      </w:r>
      <w:r w:rsidR="00622979">
        <w:rPr>
          <w:rFonts w:ascii="Courier New" w:hAnsi="Courier New" w:cs="Courier New"/>
          <w:bCs/>
          <w:sz w:val="28"/>
          <w:szCs w:val="28"/>
        </w:rPr>
        <w:t xml:space="preserve"> da Câmara Municipal de Bicas:</w:t>
      </w:r>
    </w:p>
    <w:p w14:paraId="71CE204F" w14:textId="77777777" w:rsidR="00FB56DF" w:rsidRDefault="00FB56DF" w:rsidP="00622979">
      <w:pPr>
        <w:jc w:val="center"/>
        <w:rPr>
          <w:rFonts w:ascii="Courier New" w:hAnsi="Courier New" w:cs="Courier New"/>
          <w:bCs/>
          <w:sz w:val="28"/>
          <w:szCs w:val="28"/>
        </w:rPr>
      </w:pPr>
    </w:p>
    <w:p w14:paraId="0BBA7867" w14:textId="77777777" w:rsidR="00622979" w:rsidRDefault="00622979" w:rsidP="00622979">
      <w:pPr>
        <w:jc w:val="center"/>
        <w:rPr>
          <w:rFonts w:ascii="Courier New" w:hAnsi="Courier New" w:cs="Courier New"/>
          <w:bCs/>
          <w:sz w:val="28"/>
          <w:szCs w:val="28"/>
        </w:rPr>
      </w:pPr>
    </w:p>
    <w:p w14:paraId="0BA9CB15" w14:textId="77777777" w:rsidR="00622979" w:rsidRDefault="00622979" w:rsidP="00622979">
      <w:pPr>
        <w:jc w:val="center"/>
        <w:rPr>
          <w:rFonts w:ascii="Courier New" w:hAnsi="Courier New" w:cs="Courier New"/>
          <w:bCs/>
          <w:sz w:val="28"/>
          <w:szCs w:val="28"/>
        </w:rPr>
      </w:pPr>
    </w:p>
    <w:p w14:paraId="0BE098EF" w14:textId="77777777" w:rsidR="00622979" w:rsidRDefault="00622979" w:rsidP="00622979">
      <w:pPr>
        <w:jc w:val="center"/>
        <w:rPr>
          <w:rFonts w:ascii="Courier New" w:hAnsi="Courier New" w:cs="Courier New"/>
          <w:bCs/>
          <w:sz w:val="28"/>
          <w:szCs w:val="28"/>
        </w:rPr>
      </w:pPr>
    </w:p>
    <w:p w14:paraId="4257B40F" w14:textId="77777777" w:rsidR="00622979" w:rsidRPr="00FB56DF" w:rsidRDefault="00622979" w:rsidP="00622979">
      <w:pPr>
        <w:jc w:val="center"/>
        <w:rPr>
          <w:rFonts w:ascii="Courier New" w:hAnsi="Courier New" w:cs="Courier New"/>
          <w:bCs/>
          <w:sz w:val="28"/>
          <w:szCs w:val="28"/>
        </w:rPr>
      </w:pPr>
    </w:p>
    <w:p w14:paraId="39A375DF" w14:textId="74951A3C" w:rsidR="00D0556D" w:rsidRDefault="00622979" w:rsidP="00622979">
      <w:pPr>
        <w:spacing w:line="360" w:lineRule="auto"/>
        <w:ind w:firstLine="708"/>
        <w:jc w:val="both"/>
        <w:rPr>
          <w:rFonts w:ascii="Courier New" w:hAnsi="Courier New" w:cs="Courier New"/>
          <w:bCs/>
          <w:sz w:val="28"/>
          <w:szCs w:val="28"/>
        </w:rPr>
      </w:pPr>
      <w:r>
        <w:rPr>
          <w:rFonts w:ascii="Courier New" w:hAnsi="Courier New" w:cs="Courier New"/>
          <w:bCs/>
          <w:sz w:val="28"/>
          <w:szCs w:val="28"/>
        </w:rPr>
        <w:t>O vereador que este subscreve indica, nos termos do Art. 154,§1,</w:t>
      </w:r>
      <w:r w:rsidR="008F1E63">
        <w:rPr>
          <w:rFonts w:ascii="Courier New" w:hAnsi="Courier New" w:cs="Courier New"/>
          <w:bCs/>
          <w:sz w:val="28"/>
          <w:szCs w:val="28"/>
        </w:rPr>
        <w:t>I</w:t>
      </w:r>
      <w:r w:rsidR="008E56C1">
        <w:rPr>
          <w:rFonts w:ascii="Courier New" w:hAnsi="Courier New" w:cs="Courier New"/>
          <w:bCs/>
          <w:sz w:val="28"/>
          <w:szCs w:val="28"/>
        </w:rPr>
        <w:t>I</w:t>
      </w:r>
      <w:r>
        <w:rPr>
          <w:rFonts w:ascii="Courier New" w:hAnsi="Courier New" w:cs="Courier New"/>
          <w:bCs/>
          <w:sz w:val="28"/>
          <w:szCs w:val="28"/>
        </w:rPr>
        <w:t xml:space="preserve"> do Regimento Interno, que </w:t>
      </w:r>
      <w:r w:rsidR="003240DC">
        <w:rPr>
          <w:rFonts w:ascii="Courier New" w:hAnsi="Courier New" w:cs="Courier New"/>
          <w:bCs/>
          <w:sz w:val="28"/>
          <w:szCs w:val="28"/>
        </w:rPr>
        <w:t xml:space="preserve">seja </w:t>
      </w:r>
      <w:r w:rsidR="001654CB">
        <w:rPr>
          <w:rFonts w:ascii="Courier New" w:hAnsi="Courier New" w:cs="Courier New"/>
          <w:bCs/>
          <w:sz w:val="28"/>
          <w:szCs w:val="28"/>
        </w:rPr>
        <w:t>enviado a esta casa proposta de Lei para criação de sistema de vigilância permanente d</w:t>
      </w:r>
      <w:r w:rsidR="00F62E73">
        <w:rPr>
          <w:rFonts w:ascii="Courier New" w:hAnsi="Courier New" w:cs="Courier New"/>
          <w:bCs/>
          <w:sz w:val="28"/>
          <w:szCs w:val="28"/>
        </w:rPr>
        <w:t>as</w:t>
      </w:r>
      <w:r w:rsidR="001654CB">
        <w:rPr>
          <w:rFonts w:ascii="Courier New" w:hAnsi="Courier New" w:cs="Courier New"/>
          <w:bCs/>
          <w:sz w:val="28"/>
          <w:szCs w:val="28"/>
        </w:rPr>
        <w:t xml:space="preserve"> </w:t>
      </w:r>
      <w:r w:rsidR="00F62E73">
        <w:rPr>
          <w:rFonts w:ascii="Courier New" w:hAnsi="Courier New" w:cs="Courier New"/>
          <w:bCs/>
          <w:sz w:val="28"/>
          <w:szCs w:val="28"/>
        </w:rPr>
        <w:t>vias públicas da</w:t>
      </w:r>
      <w:r w:rsidR="001654CB">
        <w:rPr>
          <w:rFonts w:ascii="Courier New" w:hAnsi="Courier New" w:cs="Courier New"/>
          <w:bCs/>
          <w:sz w:val="28"/>
          <w:szCs w:val="28"/>
        </w:rPr>
        <w:t xml:space="preserve"> nossa cidade, conforme anteprojeto em anexo.</w:t>
      </w:r>
    </w:p>
    <w:p w14:paraId="36F5080C" w14:textId="77777777" w:rsidR="00A65830" w:rsidRDefault="00A65830" w:rsidP="00622979">
      <w:pPr>
        <w:spacing w:line="360" w:lineRule="auto"/>
        <w:ind w:firstLine="708"/>
        <w:jc w:val="both"/>
        <w:rPr>
          <w:rFonts w:ascii="Courier New" w:hAnsi="Courier New" w:cs="Courier New"/>
          <w:bCs/>
          <w:sz w:val="28"/>
          <w:szCs w:val="28"/>
        </w:rPr>
      </w:pPr>
    </w:p>
    <w:p w14:paraId="4EEDBE5B" w14:textId="551E4096" w:rsidR="00622979" w:rsidRDefault="00764972" w:rsidP="00622979">
      <w:pPr>
        <w:spacing w:line="360" w:lineRule="auto"/>
        <w:ind w:firstLine="708"/>
        <w:jc w:val="both"/>
        <w:rPr>
          <w:rFonts w:ascii="Courier New" w:hAnsi="Courier New" w:cs="Courier New"/>
          <w:bCs/>
          <w:sz w:val="28"/>
          <w:szCs w:val="28"/>
        </w:rPr>
      </w:pPr>
      <w:r>
        <w:rPr>
          <w:rFonts w:ascii="Courier New" w:hAnsi="Courier New" w:cs="Courier New"/>
          <w:bCs/>
          <w:sz w:val="28"/>
          <w:szCs w:val="28"/>
        </w:rPr>
        <w:t xml:space="preserve"> </w:t>
      </w:r>
      <w:r w:rsidR="00622979">
        <w:rPr>
          <w:rFonts w:ascii="Courier New" w:hAnsi="Courier New" w:cs="Courier New"/>
          <w:bCs/>
          <w:sz w:val="28"/>
          <w:szCs w:val="28"/>
        </w:rPr>
        <w:t>S</w:t>
      </w:r>
      <w:r w:rsidR="00695131">
        <w:rPr>
          <w:rFonts w:ascii="Courier New" w:hAnsi="Courier New" w:cs="Courier New"/>
          <w:bCs/>
          <w:sz w:val="28"/>
          <w:szCs w:val="28"/>
        </w:rPr>
        <w:t xml:space="preserve">ala das sessões da Câmara, em </w:t>
      </w:r>
      <w:r w:rsidR="00995EC0">
        <w:rPr>
          <w:rFonts w:ascii="Courier New" w:hAnsi="Courier New" w:cs="Courier New"/>
          <w:bCs/>
          <w:sz w:val="28"/>
          <w:szCs w:val="28"/>
        </w:rPr>
        <w:t>12</w:t>
      </w:r>
      <w:r w:rsidR="00622979">
        <w:rPr>
          <w:rFonts w:ascii="Courier New" w:hAnsi="Courier New" w:cs="Courier New"/>
          <w:bCs/>
          <w:sz w:val="28"/>
          <w:szCs w:val="28"/>
        </w:rPr>
        <w:t xml:space="preserve"> de </w:t>
      </w:r>
      <w:r w:rsidR="001F3EA9">
        <w:rPr>
          <w:rFonts w:ascii="Courier New" w:hAnsi="Courier New" w:cs="Courier New"/>
          <w:bCs/>
          <w:sz w:val="28"/>
          <w:szCs w:val="28"/>
        </w:rPr>
        <w:t>dezembro</w:t>
      </w:r>
      <w:r w:rsidR="00622979">
        <w:rPr>
          <w:rFonts w:ascii="Courier New" w:hAnsi="Courier New" w:cs="Courier New"/>
          <w:bCs/>
          <w:sz w:val="28"/>
          <w:szCs w:val="28"/>
        </w:rPr>
        <w:t xml:space="preserve"> de 2022</w:t>
      </w:r>
      <w:r w:rsidR="00305426">
        <w:rPr>
          <w:rFonts w:ascii="Courier New" w:hAnsi="Courier New" w:cs="Courier New"/>
          <w:bCs/>
          <w:sz w:val="28"/>
          <w:szCs w:val="28"/>
        </w:rPr>
        <w:t>.</w:t>
      </w:r>
    </w:p>
    <w:p w14:paraId="11AC9ACE" w14:textId="77777777" w:rsidR="00622979" w:rsidRDefault="00622979" w:rsidP="00622979">
      <w:pPr>
        <w:ind w:firstLine="708"/>
        <w:jc w:val="both"/>
        <w:rPr>
          <w:rFonts w:ascii="Courier New" w:hAnsi="Courier New" w:cs="Courier New"/>
          <w:bCs/>
          <w:sz w:val="28"/>
          <w:szCs w:val="28"/>
        </w:rPr>
      </w:pPr>
    </w:p>
    <w:p w14:paraId="25BB79F9" w14:textId="77777777" w:rsidR="00622979" w:rsidRDefault="00622979" w:rsidP="00622979">
      <w:pPr>
        <w:ind w:firstLine="708"/>
        <w:jc w:val="both"/>
        <w:rPr>
          <w:rFonts w:ascii="Courier New" w:hAnsi="Courier New" w:cs="Courier New"/>
          <w:bCs/>
          <w:sz w:val="28"/>
          <w:szCs w:val="28"/>
        </w:rPr>
      </w:pPr>
    </w:p>
    <w:p w14:paraId="24431495" w14:textId="77777777" w:rsidR="00622979" w:rsidRDefault="00305426" w:rsidP="00622979">
      <w:pPr>
        <w:ind w:firstLine="708"/>
        <w:jc w:val="center"/>
        <w:rPr>
          <w:rFonts w:ascii="Courier New" w:hAnsi="Courier New" w:cs="Courier New"/>
          <w:bCs/>
          <w:sz w:val="28"/>
          <w:szCs w:val="28"/>
        </w:rPr>
      </w:pPr>
      <w:r>
        <w:rPr>
          <w:rFonts w:ascii="Courier New" w:hAnsi="Courier New" w:cs="Courier New"/>
          <w:bCs/>
          <w:sz w:val="28"/>
          <w:szCs w:val="28"/>
        </w:rPr>
        <w:t>Joel Milão Filho</w:t>
      </w:r>
    </w:p>
    <w:p w14:paraId="3C796AC6" w14:textId="77777777" w:rsidR="00622979" w:rsidRPr="00FB56DF" w:rsidRDefault="00622979" w:rsidP="00622979">
      <w:pPr>
        <w:ind w:firstLine="708"/>
        <w:jc w:val="center"/>
        <w:rPr>
          <w:rFonts w:ascii="Courier New" w:hAnsi="Courier New" w:cs="Courier New"/>
          <w:bCs/>
          <w:sz w:val="28"/>
          <w:szCs w:val="28"/>
        </w:rPr>
      </w:pPr>
      <w:r>
        <w:rPr>
          <w:rFonts w:ascii="Courier New" w:hAnsi="Courier New" w:cs="Courier New"/>
          <w:bCs/>
          <w:sz w:val="28"/>
          <w:szCs w:val="28"/>
        </w:rPr>
        <w:t>Vereador</w:t>
      </w:r>
    </w:p>
    <w:p w14:paraId="1902152F" w14:textId="77777777" w:rsidR="006C6ACF" w:rsidRPr="00FB56DF" w:rsidRDefault="006C6ACF" w:rsidP="006C6ACF">
      <w:pPr>
        <w:spacing w:line="360" w:lineRule="auto"/>
        <w:ind w:firstLine="708"/>
        <w:jc w:val="both"/>
        <w:rPr>
          <w:rFonts w:ascii="Courier New" w:hAnsi="Courier New" w:cs="Courier New"/>
          <w:bCs/>
          <w:sz w:val="28"/>
          <w:szCs w:val="28"/>
        </w:rPr>
      </w:pPr>
    </w:p>
    <w:p w14:paraId="226D6F41" w14:textId="04FF62AA" w:rsidR="00F62E73" w:rsidRPr="00F62E73" w:rsidRDefault="00FB56DF" w:rsidP="00F62E73">
      <w:pPr>
        <w:spacing w:line="23" w:lineRule="atLeast"/>
        <w:jc w:val="both"/>
        <w:rPr>
          <w:rFonts w:ascii="Courier New" w:hAnsi="Courier New" w:cs="Courier New"/>
          <w:sz w:val="28"/>
          <w:szCs w:val="28"/>
        </w:rPr>
      </w:pPr>
      <w:r w:rsidRPr="00695131">
        <w:rPr>
          <w:rFonts w:ascii="Courier New" w:hAnsi="Courier New" w:cs="Courier New"/>
          <w:sz w:val="28"/>
          <w:szCs w:val="28"/>
        </w:rPr>
        <w:t>Justifica</w:t>
      </w:r>
      <w:r w:rsidR="00622979" w:rsidRPr="00695131">
        <w:rPr>
          <w:rFonts w:ascii="Courier New" w:hAnsi="Courier New" w:cs="Courier New"/>
          <w:sz w:val="28"/>
          <w:szCs w:val="28"/>
        </w:rPr>
        <w:t xml:space="preserve">ção: </w:t>
      </w:r>
      <w:r w:rsidR="00F62E73">
        <w:rPr>
          <w:rFonts w:ascii="Courier New" w:hAnsi="Courier New" w:cs="Courier New"/>
          <w:sz w:val="28"/>
          <w:szCs w:val="28"/>
        </w:rPr>
        <w:t xml:space="preserve">O anteprojeto apresentado </w:t>
      </w:r>
      <w:r w:rsidR="00F62E73" w:rsidRPr="00F62E73">
        <w:rPr>
          <w:rFonts w:ascii="Courier New" w:hAnsi="Courier New" w:cs="Courier New"/>
          <w:sz w:val="28"/>
          <w:szCs w:val="28"/>
        </w:rPr>
        <w:t>constitui uma notável ferramenta de segurança pública que, em concorrência com outras estratégias, visa reduzir a criminalidade. O Programa consiste basicamente em um modelo preventivo e repressivo de atuação policial em pontos estratégicos da cidade, sobretudo em áreas comerciais</w:t>
      </w:r>
      <w:r w:rsidR="00F62E73">
        <w:rPr>
          <w:rFonts w:ascii="Courier New" w:hAnsi="Courier New" w:cs="Courier New"/>
          <w:sz w:val="28"/>
          <w:szCs w:val="28"/>
        </w:rPr>
        <w:t>,</w:t>
      </w:r>
      <w:r w:rsidR="00F62E73" w:rsidRPr="00F62E73">
        <w:rPr>
          <w:rFonts w:ascii="Courier New" w:hAnsi="Courier New" w:cs="Courier New"/>
          <w:sz w:val="28"/>
          <w:szCs w:val="28"/>
        </w:rPr>
        <w:t xml:space="preserve"> centrais</w:t>
      </w:r>
      <w:r w:rsidR="00F62E73">
        <w:rPr>
          <w:rFonts w:ascii="Courier New" w:hAnsi="Courier New" w:cs="Courier New"/>
          <w:sz w:val="28"/>
          <w:szCs w:val="28"/>
        </w:rPr>
        <w:t xml:space="preserve"> e acessos ao perímetro urbano</w:t>
      </w:r>
      <w:r w:rsidR="00F62E73" w:rsidRPr="00F62E73">
        <w:rPr>
          <w:rFonts w:ascii="Courier New" w:hAnsi="Courier New" w:cs="Courier New"/>
          <w:sz w:val="28"/>
          <w:szCs w:val="28"/>
        </w:rPr>
        <w:t>.</w:t>
      </w:r>
    </w:p>
    <w:p w14:paraId="5B51C297" w14:textId="77777777" w:rsidR="00F62E73" w:rsidRPr="00F62E73" w:rsidRDefault="00F62E73" w:rsidP="00F62E73">
      <w:pPr>
        <w:spacing w:line="23" w:lineRule="atLeast"/>
        <w:jc w:val="both"/>
        <w:rPr>
          <w:rFonts w:ascii="Courier New" w:hAnsi="Courier New" w:cs="Courier New"/>
          <w:sz w:val="28"/>
          <w:szCs w:val="28"/>
        </w:rPr>
      </w:pPr>
    </w:p>
    <w:p w14:paraId="0975381F" w14:textId="77777777" w:rsidR="00F62E73" w:rsidRPr="00F62E73" w:rsidRDefault="00F62E73" w:rsidP="00F62E73">
      <w:pPr>
        <w:spacing w:line="23" w:lineRule="atLeast"/>
        <w:jc w:val="both"/>
        <w:rPr>
          <w:rFonts w:ascii="Courier New" w:hAnsi="Courier New" w:cs="Courier New"/>
          <w:sz w:val="28"/>
          <w:szCs w:val="28"/>
        </w:rPr>
      </w:pPr>
    </w:p>
    <w:p w14:paraId="70F6C3FE" w14:textId="77777777" w:rsidR="00F62E73" w:rsidRPr="00F62E73" w:rsidRDefault="00F62E73" w:rsidP="00F62E73">
      <w:pPr>
        <w:spacing w:line="23" w:lineRule="atLeast"/>
        <w:jc w:val="both"/>
        <w:rPr>
          <w:rFonts w:ascii="Courier New" w:hAnsi="Courier New" w:cs="Courier New"/>
          <w:sz w:val="28"/>
          <w:szCs w:val="28"/>
        </w:rPr>
      </w:pPr>
      <w:r w:rsidRPr="00F62E73">
        <w:rPr>
          <w:rFonts w:ascii="Courier New" w:hAnsi="Courier New" w:cs="Courier New"/>
          <w:sz w:val="28"/>
          <w:szCs w:val="28"/>
        </w:rPr>
        <w:lastRenderedPageBreak/>
        <w:t>A prevenção à criminalidade pelo controle e monitoramento de regiões estratégicas passou a ser cada vez mais aceita pelos gestores em todo o Brasil, dada a eficácia da medida.</w:t>
      </w:r>
    </w:p>
    <w:p w14:paraId="45C9D318" w14:textId="77777777" w:rsidR="00F62E73" w:rsidRPr="00F62E73" w:rsidRDefault="00F62E73" w:rsidP="00F62E73">
      <w:pPr>
        <w:spacing w:line="23" w:lineRule="atLeast"/>
        <w:jc w:val="both"/>
        <w:rPr>
          <w:rFonts w:ascii="Courier New" w:hAnsi="Courier New" w:cs="Courier New"/>
          <w:sz w:val="28"/>
          <w:szCs w:val="28"/>
        </w:rPr>
      </w:pPr>
    </w:p>
    <w:p w14:paraId="7FF36B16" w14:textId="6D40E90F" w:rsidR="001654CB" w:rsidRDefault="00F62E73" w:rsidP="00F62E73">
      <w:pPr>
        <w:spacing w:line="23" w:lineRule="atLeast"/>
        <w:jc w:val="both"/>
        <w:rPr>
          <w:rFonts w:ascii="Courier New" w:hAnsi="Courier New" w:cs="Courier New"/>
          <w:sz w:val="28"/>
          <w:szCs w:val="28"/>
        </w:rPr>
      </w:pPr>
      <w:r w:rsidRPr="00F62E73">
        <w:rPr>
          <w:rFonts w:ascii="Courier New" w:hAnsi="Courier New" w:cs="Courier New"/>
          <w:sz w:val="28"/>
          <w:szCs w:val="28"/>
        </w:rPr>
        <w:t xml:space="preserve">Os custos administrativos da medida devem ser detalhados pelo Poder Executivo, o qual detém a gestão orçamentária do município. No entanto, ressaltamos que a medida </w:t>
      </w:r>
      <w:r w:rsidRPr="00F62E73">
        <w:rPr>
          <w:rFonts w:ascii="Courier New" w:hAnsi="Courier New" w:cs="Courier New"/>
          <w:sz w:val="28"/>
          <w:szCs w:val="28"/>
        </w:rPr>
        <w:t>se tem</w:t>
      </w:r>
      <w:r w:rsidRPr="00F62E73">
        <w:rPr>
          <w:rFonts w:ascii="Courier New" w:hAnsi="Courier New" w:cs="Courier New"/>
          <w:sz w:val="28"/>
          <w:szCs w:val="28"/>
        </w:rPr>
        <w:t xml:space="preserve"> revelado benéfica em cidades vizinhas onde foi implantada, sobretudo a partir de convênios firmados com particulares.</w:t>
      </w:r>
    </w:p>
    <w:p w14:paraId="17919671" w14:textId="77777777" w:rsidR="001654CB" w:rsidRDefault="001654CB">
      <w:pPr>
        <w:spacing w:after="200" w:line="276" w:lineRule="auto"/>
        <w:rPr>
          <w:rFonts w:ascii="Courier New" w:hAnsi="Courier New" w:cs="Courier New"/>
          <w:sz w:val="28"/>
          <w:szCs w:val="28"/>
        </w:rPr>
      </w:pPr>
      <w:r>
        <w:rPr>
          <w:rFonts w:ascii="Courier New" w:hAnsi="Courier New" w:cs="Courier New"/>
          <w:sz w:val="28"/>
          <w:szCs w:val="28"/>
        </w:rPr>
        <w:br w:type="page"/>
      </w:r>
    </w:p>
    <w:p w14:paraId="25FFC8AE" w14:textId="24413182" w:rsidR="001654CB" w:rsidRPr="001654CB" w:rsidRDefault="001654CB" w:rsidP="001654CB">
      <w:pPr>
        <w:jc w:val="center"/>
        <w:rPr>
          <w:rFonts w:asciiTheme="minorHAnsi" w:hAnsiTheme="minorHAnsi" w:cstheme="minorHAnsi"/>
          <w:b/>
          <w:bCs/>
          <w:sz w:val="24"/>
          <w:szCs w:val="24"/>
        </w:rPr>
      </w:pPr>
      <w:r w:rsidRPr="001654CB">
        <w:rPr>
          <w:rFonts w:asciiTheme="minorHAnsi" w:hAnsiTheme="minorHAnsi" w:cstheme="minorHAnsi"/>
          <w:b/>
          <w:bCs/>
          <w:sz w:val="24"/>
          <w:szCs w:val="24"/>
        </w:rPr>
        <w:lastRenderedPageBreak/>
        <w:t>ANTERPOJETO DE LEI</w:t>
      </w:r>
    </w:p>
    <w:p w14:paraId="7415018B" w14:textId="64E92FF9" w:rsidR="001654CB" w:rsidRDefault="001654CB" w:rsidP="001654CB">
      <w:pPr>
        <w:rPr>
          <w:rFonts w:asciiTheme="minorHAnsi" w:hAnsiTheme="minorHAnsi" w:cstheme="minorHAnsi"/>
          <w:sz w:val="24"/>
          <w:szCs w:val="24"/>
        </w:rPr>
      </w:pPr>
    </w:p>
    <w:p w14:paraId="60E254AC" w14:textId="77777777" w:rsidR="001654CB" w:rsidRDefault="001654CB" w:rsidP="001654CB">
      <w:pPr>
        <w:rPr>
          <w:rFonts w:asciiTheme="minorHAnsi" w:hAnsiTheme="minorHAnsi" w:cstheme="minorHAnsi"/>
          <w:sz w:val="24"/>
          <w:szCs w:val="24"/>
        </w:rPr>
      </w:pPr>
    </w:p>
    <w:p w14:paraId="1099711C" w14:textId="24BACE85" w:rsidR="001654CB" w:rsidRDefault="001654CB" w:rsidP="001654CB">
      <w:pPr>
        <w:rPr>
          <w:rFonts w:asciiTheme="minorHAnsi" w:hAnsiTheme="minorHAnsi" w:cstheme="minorHAnsi"/>
          <w:sz w:val="24"/>
          <w:szCs w:val="24"/>
        </w:rPr>
      </w:pPr>
      <w:r w:rsidRPr="001654CB">
        <w:rPr>
          <w:rFonts w:asciiTheme="minorHAnsi" w:hAnsiTheme="minorHAnsi" w:cstheme="minorHAnsi"/>
          <w:b/>
          <w:bCs/>
          <w:sz w:val="24"/>
          <w:szCs w:val="24"/>
        </w:rPr>
        <w:t>Art. 1º</w:t>
      </w:r>
      <w:r w:rsidRPr="001654CB">
        <w:rPr>
          <w:rFonts w:asciiTheme="minorHAnsi" w:hAnsiTheme="minorHAnsi" w:cstheme="minorHAnsi"/>
          <w:sz w:val="24"/>
          <w:szCs w:val="24"/>
        </w:rPr>
        <w:t xml:space="preserve"> </w:t>
      </w:r>
      <w:r>
        <w:rPr>
          <w:rFonts w:asciiTheme="minorHAnsi" w:hAnsiTheme="minorHAnsi" w:cstheme="minorHAnsi"/>
          <w:sz w:val="24"/>
          <w:szCs w:val="24"/>
        </w:rPr>
        <w:t xml:space="preserve"> </w:t>
      </w:r>
      <w:r w:rsidRPr="001654CB">
        <w:rPr>
          <w:rFonts w:asciiTheme="minorHAnsi" w:hAnsiTheme="minorHAnsi" w:cstheme="minorHAnsi"/>
          <w:sz w:val="24"/>
          <w:szCs w:val="24"/>
        </w:rPr>
        <w:t xml:space="preserve">Esta Lei institui, no âmbito do município de </w:t>
      </w:r>
      <w:r>
        <w:rPr>
          <w:rFonts w:asciiTheme="minorHAnsi" w:hAnsiTheme="minorHAnsi" w:cstheme="minorHAnsi"/>
          <w:sz w:val="24"/>
          <w:szCs w:val="24"/>
        </w:rPr>
        <w:t>Bicas</w:t>
      </w:r>
      <w:r w:rsidRPr="001654CB">
        <w:rPr>
          <w:rFonts w:asciiTheme="minorHAnsi" w:hAnsiTheme="minorHAnsi" w:cstheme="minorHAnsi"/>
          <w:sz w:val="24"/>
          <w:szCs w:val="24"/>
        </w:rPr>
        <w:t xml:space="preserve">, estado de Minas Gerais, o Programa "Olho Vivo - </w:t>
      </w:r>
      <w:r>
        <w:rPr>
          <w:rFonts w:asciiTheme="minorHAnsi" w:hAnsiTheme="minorHAnsi" w:cstheme="minorHAnsi"/>
          <w:sz w:val="24"/>
          <w:szCs w:val="24"/>
        </w:rPr>
        <w:t>Bicas</w:t>
      </w:r>
      <w:r w:rsidRPr="001654CB">
        <w:rPr>
          <w:rFonts w:asciiTheme="minorHAnsi" w:hAnsiTheme="minorHAnsi" w:cstheme="minorHAnsi"/>
          <w:sz w:val="24"/>
          <w:szCs w:val="24"/>
        </w:rPr>
        <w:t>", que tem como objetivo utilizar mecanismos tecnológicos para melhorias na segurança pública do município, mediante a vigilância permanente de vias públicas, locais de interesse estratégico e vigilância móvel em grandes eventos.</w:t>
      </w:r>
    </w:p>
    <w:p w14:paraId="6E1669B2" w14:textId="699506CD" w:rsidR="001654CB" w:rsidRPr="001654CB" w:rsidRDefault="001654CB" w:rsidP="001654CB">
      <w:pPr>
        <w:rPr>
          <w:rFonts w:asciiTheme="minorHAnsi" w:hAnsiTheme="minorHAnsi" w:cstheme="minorHAnsi"/>
          <w:sz w:val="24"/>
          <w:szCs w:val="24"/>
        </w:rPr>
      </w:pPr>
      <w:r w:rsidRPr="001654CB">
        <w:rPr>
          <w:rFonts w:asciiTheme="minorHAnsi" w:hAnsiTheme="minorHAnsi" w:cstheme="minorHAnsi"/>
          <w:b/>
          <w:bCs/>
          <w:sz w:val="24"/>
          <w:szCs w:val="24"/>
        </w:rPr>
        <w:t>Parágrafo único</w:t>
      </w:r>
      <w:r w:rsidRPr="001654CB">
        <w:rPr>
          <w:rFonts w:asciiTheme="minorHAnsi" w:hAnsiTheme="minorHAnsi" w:cstheme="minorHAnsi"/>
          <w:sz w:val="24"/>
          <w:szCs w:val="24"/>
        </w:rPr>
        <w:t>. São objetivos do programa:</w:t>
      </w:r>
    </w:p>
    <w:p w14:paraId="6CE1C07B" w14:textId="77777777" w:rsidR="001654CB" w:rsidRPr="001654CB" w:rsidRDefault="001654CB" w:rsidP="001654CB">
      <w:pPr>
        <w:ind w:left="708"/>
        <w:rPr>
          <w:rFonts w:asciiTheme="minorHAnsi" w:hAnsiTheme="minorHAnsi" w:cstheme="minorHAnsi"/>
          <w:sz w:val="24"/>
          <w:szCs w:val="24"/>
        </w:rPr>
      </w:pPr>
      <w:r w:rsidRPr="001654CB">
        <w:rPr>
          <w:rFonts w:asciiTheme="minorHAnsi" w:hAnsiTheme="minorHAnsi" w:cstheme="minorHAnsi"/>
          <w:sz w:val="24"/>
          <w:szCs w:val="24"/>
        </w:rPr>
        <w:t>I - inibir crimes e atos de violência;</w:t>
      </w:r>
    </w:p>
    <w:p w14:paraId="2BA22166" w14:textId="77777777" w:rsidR="001654CB" w:rsidRPr="001654CB" w:rsidRDefault="001654CB" w:rsidP="001654CB">
      <w:pPr>
        <w:ind w:left="708"/>
        <w:rPr>
          <w:rFonts w:asciiTheme="minorHAnsi" w:hAnsiTheme="minorHAnsi" w:cstheme="minorHAnsi"/>
          <w:sz w:val="24"/>
          <w:szCs w:val="24"/>
        </w:rPr>
      </w:pPr>
      <w:r w:rsidRPr="001654CB">
        <w:rPr>
          <w:rFonts w:asciiTheme="minorHAnsi" w:hAnsiTheme="minorHAnsi" w:cstheme="minorHAnsi"/>
          <w:sz w:val="24"/>
          <w:szCs w:val="24"/>
        </w:rPr>
        <w:t>II - aumentar a sensação de segurança dos cidadãos nas vias monitoradas;</w:t>
      </w:r>
    </w:p>
    <w:p w14:paraId="05E8237E" w14:textId="77777777" w:rsidR="001654CB" w:rsidRPr="001654CB" w:rsidRDefault="001654CB" w:rsidP="001654CB">
      <w:pPr>
        <w:ind w:left="708"/>
        <w:rPr>
          <w:rFonts w:asciiTheme="minorHAnsi" w:hAnsiTheme="minorHAnsi" w:cstheme="minorHAnsi"/>
          <w:sz w:val="24"/>
          <w:szCs w:val="24"/>
        </w:rPr>
      </w:pPr>
      <w:r w:rsidRPr="001654CB">
        <w:rPr>
          <w:rFonts w:asciiTheme="minorHAnsi" w:hAnsiTheme="minorHAnsi" w:cstheme="minorHAnsi"/>
          <w:sz w:val="24"/>
          <w:szCs w:val="24"/>
        </w:rPr>
        <w:t>III - possibilitar meios para ações de prevenção e repressão aos crimes e atos de violência;</w:t>
      </w:r>
    </w:p>
    <w:p w14:paraId="35A65FA8" w14:textId="77777777" w:rsidR="001654CB" w:rsidRPr="001654CB" w:rsidRDefault="001654CB" w:rsidP="001654CB">
      <w:pPr>
        <w:ind w:left="708"/>
        <w:rPr>
          <w:rFonts w:asciiTheme="minorHAnsi" w:hAnsiTheme="minorHAnsi" w:cstheme="minorHAnsi"/>
          <w:sz w:val="24"/>
          <w:szCs w:val="24"/>
        </w:rPr>
      </w:pPr>
      <w:r w:rsidRPr="001654CB">
        <w:rPr>
          <w:rFonts w:asciiTheme="minorHAnsi" w:hAnsiTheme="minorHAnsi" w:cstheme="minorHAnsi"/>
          <w:sz w:val="24"/>
          <w:szCs w:val="24"/>
        </w:rPr>
        <w:t>IV - servir de instrumento para avaliação e melhoria das atividades próprias dos órgãos de segurança pública;</w:t>
      </w:r>
    </w:p>
    <w:p w14:paraId="4AB0836D" w14:textId="77777777" w:rsidR="001654CB" w:rsidRPr="001654CB" w:rsidRDefault="001654CB" w:rsidP="001654CB">
      <w:pPr>
        <w:ind w:left="708"/>
        <w:rPr>
          <w:rFonts w:asciiTheme="minorHAnsi" w:hAnsiTheme="minorHAnsi" w:cstheme="minorHAnsi"/>
          <w:sz w:val="24"/>
          <w:szCs w:val="24"/>
        </w:rPr>
      </w:pPr>
      <w:r w:rsidRPr="001654CB">
        <w:rPr>
          <w:rFonts w:asciiTheme="minorHAnsi" w:hAnsiTheme="minorHAnsi" w:cstheme="minorHAnsi"/>
          <w:sz w:val="24"/>
          <w:szCs w:val="24"/>
        </w:rPr>
        <w:t>V – otimizar o potencial operativo das ações da Secretaria de Segurança Pública, Defesa Social e Juventude e das Policias Civil e Militar, considerando que as características do Programa propiciam economia de recursos humanos e materiais;</w:t>
      </w:r>
    </w:p>
    <w:p w14:paraId="70AECCCE" w14:textId="77777777" w:rsidR="001654CB" w:rsidRPr="001654CB" w:rsidRDefault="001654CB" w:rsidP="001654CB">
      <w:pPr>
        <w:ind w:left="708"/>
        <w:rPr>
          <w:rFonts w:asciiTheme="minorHAnsi" w:hAnsiTheme="minorHAnsi" w:cstheme="minorHAnsi"/>
          <w:sz w:val="24"/>
          <w:szCs w:val="24"/>
        </w:rPr>
      </w:pPr>
      <w:r w:rsidRPr="001654CB">
        <w:rPr>
          <w:rFonts w:asciiTheme="minorHAnsi" w:hAnsiTheme="minorHAnsi" w:cstheme="minorHAnsi"/>
          <w:sz w:val="24"/>
          <w:szCs w:val="24"/>
        </w:rPr>
        <w:t>VI - contribuir para conservação e preservação do patrimônio público;</w:t>
      </w:r>
    </w:p>
    <w:p w14:paraId="7CF3DD5D" w14:textId="77777777" w:rsidR="001654CB" w:rsidRPr="001654CB" w:rsidRDefault="001654CB" w:rsidP="001654CB">
      <w:pPr>
        <w:ind w:left="708"/>
        <w:rPr>
          <w:rFonts w:asciiTheme="minorHAnsi" w:hAnsiTheme="minorHAnsi" w:cstheme="minorHAnsi"/>
          <w:sz w:val="24"/>
          <w:szCs w:val="24"/>
        </w:rPr>
      </w:pPr>
      <w:r w:rsidRPr="001654CB">
        <w:rPr>
          <w:rFonts w:asciiTheme="minorHAnsi" w:hAnsiTheme="minorHAnsi" w:cstheme="minorHAnsi"/>
          <w:sz w:val="24"/>
          <w:szCs w:val="24"/>
        </w:rPr>
        <w:t>VII - disponibilizar informações que facilitem instruções de cunho inquisitorial ou processual futuro, com vistas à elucidação de crimes e contravenções penais.</w:t>
      </w:r>
    </w:p>
    <w:p w14:paraId="32803398" w14:textId="32F9584F" w:rsidR="001654CB" w:rsidRPr="001654CB" w:rsidRDefault="001654CB" w:rsidP="001654CB">
      <w:pPr>
        <w:ind w:firstLine="708"/>
        <w:rPr>
          <w:rFonts w:asciiTheme="minorHAnsi" w:hAnsiTheme="minorHAnsi" w:cstheme="minorHAnsi"/>
          <w:sz w:val="24"/>
          <w:szCs w:val="24"/>
        </w:rPr>
      </w:pPr>
      <w:r w:rsidRPr="001654CB">
        <w:rPr>
          <w:rFonts w:asciiTheme="minorHAnsi" w:hAnsiTheme="minorHAnsi" w:cstheme="minorHAnsi"/>
          <w:b/>
          <w:bCs/>
          <w:sz w:val="24"/>
          <w:szCs w:val="24"/>
        </w:rPr>
        <w:t>Art. 2º</w:t>
      </w:r>
      <w:r w:rsidRPr="001654CB">
        <w:rPr>
          <w:rFonts w:asciiTheme="minorHAnsi" w:hAnsiTheme="minorHAnsi" w:cstheme="minorHAnsi"/>
          <w:sz w:val="24"/>
          <w:szCs w:val="24"/>
        </w:rPr>
        <w:t xml:space="preserve"> </w:t>
      </w:r>
      <w:r>
        <w:rPr>
          <w:rFonts w:asciiTheme="minorHAnsi" w:hAnsiTheme="minorHAnsi" w:cstheme="minorHAnsi"/>
          <w:sz w:val="24"/>
          <w:szCs w:val="24"/>
        </w:rPr>
        <w:t xml:space="preserve"> </w:t>
      </w:r>
      <w:r w:rsidRPr="001654CB">
        <w:rPr>
          <w:rFonts w:asciiTheme="minorHAnsi" w:hAnsiTheme="minorHAnsi" w:cstheme="minorHAnsi"/>
          <w:sz w:val="24"/>
          <w:szCs w:val="24"/>
        </w:rPr>
        <w:t>O Programa "Olho Vivo" será desenvolvido por ato do Poder Executivo, a quem caberá a gestão administrativa do Programa, observadas as seguintes particularidades:</w:t>
      </w:r>
      <w:r w:rsidRPr="001654CB">
        <w:rPr>
          <w:rFonts w:asciiTheme="minorHAnsi" w:hAnsiTheme="minorHAnsi" w:cstheme="minorHAnsi"/>
          <w:sz w:val="24"/>
          <w:szCs w:val="24"/>
        </w:rPr>
        <w:br/>
        <w:t>I - deverão ser resguardados os direitos e garantias fundamentais das pessoas cuja imagem seja eventualmente capturada pelas câmeras de monitoramento, sobretudo o direito à preservação da imagem e à privacidade;</w:t>
      </w:r>
    </w:p>
    <w:p w14:paraId="7B481CF7" w14:textId="77777777" w:rsidR="001654CB" w:rsidRPr="001654CB" w:rsidRDefault="001654CB" w:rsidP="001654CB">
      <w:pPr>
        <w:rPr>
          <w:rFonts w:asciiTheme="minorHAnsi" w:hAnsiTheme="minorHAnsi" w:cstheme="minorHAnsi"/>
          <w:sz w:val="24"/>
          <w:szCs w:val="24"/>
        </w:rPr>
      </w:pPr>
      <w:r w:rsidRPr="001654CB">
        <w:rPr>
          <w:rFonts w:asciiTheme="minorHAnsi" w:hAnsiTheme="minorHAnsi" w:cstheme="minorHAnsi"/>
          <w:sz w:val="24"/>
          <w:szCs w:val="24"/>
        </w:rPr>
        <w:t>II - o Município deve providenciar a imediata comunicação às autoridades competentes de condutas suspeitas e atos ilícitos eventualmente gravados, para devida apuração e responsabilização dos envolvidos;</w:t>
      </w:r>
    </w:p>
    <w:p w14:paraId="188C2C44" w14:textId="77777777" w:rsidR="001654CB" w:rsidRPr="001654CB" w:rsidRDefault="001654CB" w:rsidP="001654CB">
      <w:pPr>
        <w:rPr>
          <w:rFonts w:asciiTheme="minorHAnsi" w:hAnsiTheme="minorHAnsi" w:cstheme="minorHAnsi"/>
          <w:sz w:val="24"/>
          <w:szCs w:val="24"/>
        </w:rPr>
      </w:pPr>
      <w:r w:rsidRPr="001654CB">
        <w:rPr>
          <w:rFonts w:asciiTheme="minorHAnsi" w:hAnsiTheme="minorHAnsi" w:cstheme="minorHAnsi"/>
          <w:sz w:val="24"/>
          <w:szCs w:val="24"/>
        </w:rPr>
        <w:t>III - a obrigatoriedade de instalação das câmeras de segurança só é exigível a partir da constatação de disponibilidade orçamentária, a critério do Poder Executivo, o qual definirá dotações orçamentárias próprias para execução desta lei.</w:t>
      </w:r>
    </w:p>
    <w:p w14:paraId="1D091378" w14:textId="77777777" w:rsidR="001654CB" w:rsidRDefault="001654CB" w:rsidP="001654CB">
      <w:pPr>
        <w:ind w:firstLine="708"/>
        <w:rPr>
          <w:rFonts w:asciiTheme="minorHAnsi" w:hAnsiTheme="minorHAnsi" w:cstheme="minorHAnsi"/>
          <w:sz w:val="24"/>
          <w:szCs w:val="24"/>
        </w:rPr>
      </w:pPr>
      <w:r w:rsidRPr="001654CB">
        <w:rPr>
          <w:rFonts w:asciiTheme="minorHAnsi" w:hAnsiTheme="minorHAnsi" w:cstheme="minorHAnsi"/>
          <w:b/>
          <w:bCs/>
          <w:sz w:val="24"/>
          <w:szCs w:val="24"/>
        </w:rPr>
        <w:t>Parágrafo único</w:t>
      </w:r>
      <w:r w:rsidRPr="001654CB">
        <w:rPr>
          <w:rFonts w:asciiTheme="minorHAnsi" w:hAnsiTheme="minorHAnsi" w:cstheme="minorHAnsi"/>
          <w:sz w:val="24"/>
          <w:szCs w:val="24"/>
        </w:rPr>
        <w:t>. O programa será desenvolvido por uma rede, constituída por câmeras de vigilância, gravação de imagens por meio de dispositivos eletrônicos, transmissão de dados em alta velocidade e outros mecanismos tecnológicos disponíveis no mercado.</w:t>
      </w:r>
    </w:p>
    <w:p w14:paraId="548ADBFB" w14:textId="671C7CFD" w:rsidR="001654CB" w:rsidRPr="001654CB" w:rsidRDefault="001654CB" w:rsidP="001654CB">
      <w:pPr>
        <w:ind w:firstLine="708"/>
        <w:rPr>
          <w:rFonts w:asciiTheme="minorHAnsi" w:hAnsiTheme="minorHAnsi" w:cstheme="minorHAnsi"/>
          <w:sz w:val="24"/>
          <w:szCs w:val="24"/>
        </w:rPr>
      </w:pPr>
      <w:r w:rsidRPr="001654CB">
        <w:rPr>
          <w:rFonts w:asciiTheme="minorHAnsi" w:hAnsiTheme="minorHAnsi" w:cstheme="minorHAnsi"/>
          <w:b/>
          <w:bCs/>
          <w:sz w:val="24"/>
          <w:szCs w:val="24"/>
        </w:rPr>
        <w:t>Art. 3º</w:t>
      </w:r>
      <w:r w:rsidRPr="001654CB">
        <w:rPr>
          <w:rFonts w:asciiTheme="minorHAnsi" w:hAnsiTheme="minorHAnsi" w:cstheme="minorHAnsi"/>
          <w:sz w:val="24"/>
          <w:szCs w:val="24"/>
        </w:rPr>
        <w:t xml:space="preserve"> Será legítima a inclusão de particulares no Programa "Olho Vivo", cabendo-lhes adquirir o equipamento de vigilância e doá-lo ou cedê-lo sem ônus ao Poder Executivo, que promoverá a integração do equipamento à rede pública de filmagens.</w:t>
      </w:r>
    </w:p>
    <w:p w14:paraId="6E261D9F" w14:textId="2824F54A" w:rsidR="001654CB" w:rsidRPr="001654CB" w:rsidRDefault="001654CB" w:rsidP="001654CB">
      <w:pPr>
        <w:ind w:firstLine="708"/>
        <w:rPr>
          <w:rFonts w:asciiTheme="minorHAnsi" w:hAnsiTheme="minorHAnsi" w:cstheme="minorHAnsi"/>
          <w:sz w:val="24"/>
          <w:szCs w:val="24"/>
        </w:rPr>
      </w:pPr>
      <w:r w:rsidRPr="001654CB">
        <w:rPr>
          <w:rFonts w:asciiTheme="minorHAnsi" w:hAnsiTheme="minorHAnsi" w:cstheme="minorHAnsi"/>
          <w:b/>
          <w:bCs/>
          <w:sz w:val="24"/>
          <w:szCs w:val="24"/>
        </w:rPr>
        <w:lastRenderedPageBreak/>
        <w:t>Parágrafo único</w:t>
      </w:r>
      <w:r w:rsidRPr="001654CB">
        <w:rPr>
          <w:rFonts w:asciiTheme="minorHAnsi" w:hAnsiTheme="minorHAnsi" w:cstheme="minorHAnsi"/>
          <w:sz w:val="24"/>
          <w:szCs w:val="24"/>
        </w:rPr>
        <w:t>. Caberá ao Poder Executivo analisar a viabilidade de adesão de cada localidade ao Programa "Olho Vivo".</w:t>
      </w:r>
    </w:p>
    <w:p w14:paraId="474B5D1D" w14:textId="38B7CB0C" w:rsidR="001654CB" w:rsidRPr="001654CB" w:rsidRDefault="001654CB" w:rsidP="001654CB">
      <w:pPr>
        <w:ind w:firstLine="708"/>
        <w:rPr>
          <w:rFonts w:asciiTheme="minorHAnsi" w:hAnsiTheme="minorHAnsi" w:cstheme="minorHAnsi"/>
          <w:sz w:val="24"/>
          <w:szCs w:val="24"/>
        </w:rPr>
      </w:pPr>
      <w:r w:rsidRPr="001654CB">
        <w:rPr>
          <w:rFonts w:asciiTheme="minorHAnsi" w:hAnsiTheme="minorHAnsi" w:cstheme="minorHAnsi"/>
          <w:b/>
          <w:bCs/>
          <w:sz w:val="24"/>
          <w:szCs w:val="24"/>
        </w:rPr>
        <w:t>Art. 4º</w:t>
      </w:r>
      <w:r>
        <w:rPr>
          <w:rFonts w:asciiTheme="minorHAnsi" w:hAnsiTheme="minorHAnsi" w:cstheme="minorHAnsi"/>
          <w:sz w:val="24"/>
          <w:szCs w:val="24"/>
        </w:rPr>
        <w:t xml:space="preserve">  </w:t>
      </w:r>
      <w:r w:rsidRPr="001654CB">
        <w:rPr>
          <w:rFonts w:asciiTheme="minorHAnsi" w:hAnsiTheme="minorHAnsi" w:cstheme="minorHAnsi"/>
          <w:sz w:val="24"/>
          <w:szCs w:val="24"/>
        </w:rPr>
        <w:t>O Poder Executivo arcará com as despesas de transmissão de dados, energia elétrica, manutenção dos equipamentos de transmissão das imagens geradas pelo sistema de vigilância, inclusive com as que os particulares implantarem em vias públicas e forem conectadas à central de monitoramento.</w:t>
      </w:r>
    </w:p>
    <w:p w14:paraId="31400138" w14:textId="77777777" w:rsidR="001654CB" w:rsidRPr="001654CB" w:rsidRDefault="001654CB" w:rsidP="001654CB">
      <w:pPr>
        <w:rPr>
          <w:rFonts w:asciiTheme="minorHAnsi" w:hAnsiTheme="minorHAnsi" w:cstheme="minorHAnsi"/>
          <w:sz w:val="24"/>
          <w:szCs w:val="24"/>
        </w:rPr>
      </w:pPr>
      <w:r w:rsidRPr="001654CB">
        <w:rPr>
          <w:rFonts w:asciiTheme="minorHAnsi" w:hAnsiTheme="minorHAnsi" w:cstheme="minorHAnsi"/>
          <w:b/>
          <w:bCs/>
          <w:sz w:val="24"/>
          <w:szCs w:val="24"/>
        </w:rPr>
        <w:t>Parágrafo único</w:t>
      </w:r>
      <w:r w:rsidRPr="001654CB">
        <w:rPr>
          <w:rFonts w:asciiTheme="minorHAnsi" w:hAnsiTheme="minorHAnsi" w:cstheme="minorHAnsi"/>
          <w:sz w:val="24"/>
          <w:szCs w:val="24"/>
        </w:rPr>
        <w:t>. O Poder Executivo poderá firmar convênio, deixando a cargo da Secretaria de Segurança Pública ou outros órgãos estaduais o monitoramento de que trata esta Lei.</w:t>
      </w:r>
    </w:p>
    <w:p w14:paraId="7F7B9975" w14:textId="19123538" w:rsidR="001654CB" w:rsidRPr="001654CB" w:rsidRDefault="001654CB" w:rsidP="001654CB">
      <w:pPr>
        <w:ind w:firstLine="708"/>
        <w:rPr>
          <w:rFonts w:asciiTheme="minorHAnsi" w:hAnsiTheme="minorHAnsi" w:cstheme="minorHAnsi"/>
          <w:sz w:val="24"/>
          <w:szCs w:val="24"/>
        </w:rPr>
      </w:pPr>
      <w:r w:rsidRPr="001654CB">
        <w:rPr>
          <w:rFonts w:asciiTheme="minorHAnsi" w:hAnsiTheme="minorHAnsi" w:cstheme="minorHAnsi"/>
          <w:b/>
          <w:bCs/>
          <w:sz w:val="24"/>
          <w:szCs w:val="24"/>
        </w:rPr>
        <w:t>Art. 5º</w:t>
      </w:r>
      <w:r>
        <w:rPr>
          <w:rFonts w:asciiTheme="minorHAnsi" w:hAnsiTheme="minorHAnsi" w:cstheme="minorHAnsi"/>
          <w:sz w:val="24"/>
          <w:szCs w:val="24"/>
        </w:rPr>
        <w:t xml:space="preserve"> </w:t>
      </w:r>
      <w:r w:rsidRPr="001654CB">
        <w:rPr>
          <w:rFonts w:asciiTheme="minorHAnsi" w:hAnsiTheme="minorHAnsi" w:cstheme="minorHAnsi"/>
          <w:sz w:val="24"/>
          <w:szCs w:val="24"/>
        </w:rPr>
        <w:t xml:space="preserve"> É vedado o direcionamento ou a utilização de câmera de vigilância para captação de imagens do interior de residências, clubes recreativos, espaços de lazer de uso privado, ambientes de trabalho alheios ou de qualquer outra forma de </w:t>
      </w:r>
      <w:r>
        <w:rPr>
          <w:rFonts w:asciiTheme="minorHAnsi" w:hAnsiTheme="minorHAnsi" w:cstheme="minorHAnsi"/>
          <w:sz w:val="24"/>
          <w:szCs w:val="24"/>
        </w:rPr>
        <w:t>edificação</w:t>
      </w:r>
      <w:r w:rsidRPr="001654CB">
        <w:rPr>
          <w:rFonts w:asciiTheme="minorHAnsi" w:hAnsiTheme="minorHAnsi" w:cstheme="minorHAnsi"/>
          <w:sz w:val="24"/>
          <w:szCs w:val="24"/>
        </w:rPr>
        <w:t xml:space="preserve"> que seja amparada pelos preceitos constitucionais da privacidade.</w:t>
      </w:r>
    </w:p>
    <w:p w14:paraId="43BB0EB8" w14:textId="20CF739B" w:rsidR="001654CB" w:rsidRPr="001654CB" w:rsidRDefault="001654CB" w:rsidP="001654CB">
      <w:pPr>
        <w:ind w:firstLine="708"/>
        <w:rPr>
          <w:rFonts w:asciiTheme="minorHAnsi" w:hAnsiTheme="minorHAnsi" w:cstheme="minorHAnsi"/>
          <w:sz w:val="24"/>
          <w:szCs w:val="24"/>
        </w:rPr>
      </w:pPr>
      <w:r w:rsidRPr="001654CB">
        <w:rPr>
          <w:rFonts w:asciiTheme="minorHAnsi" w:hAnsiTheme="minorHAnsi" w:cstheme="minorHAnsi"/>
          <w:b/>
          <w:bCs/>
          <w:sz w:val="24"/>
          <w:szCs w:val="24"/>
        </w:rPr>
        <w:t>Art. 6º</w:t>
      </w:r>
      <w:r w:rsidRPr="001654CB">
        <w:rPr>
          <w:rFonts w:asciiTheme="minorHAnsi" w:hAnsiTheme="minorHAnsi" w:cstheme="minorHAnsi"/>
          <w:sz w:val="24"/>
          <w:szCs w:val="24"/>
        </w:rPr>
        <w:t xml:space="preserve"> </w:t>
      </w:r>
      <w:r>
        <w:rPr>
          <w:rFonts w:asciiTheme="minorHAnsi" w:hAnsiTheme="minorHAnsi" w:cstheme="minorHAnsi"/>
          <w:sz w:val="24"/>
          <w:szCs w:val="24"/>
        </w:rPr>
        <w:t xml:space="preserve"> </w:t>
      </w:r>
      <w:r w:rsidRPr="001654CB">
        <w:rPr>
          <w:rFonts w:asciiTheme="minorHAnsi" w:hAnsiTheme="minorHAnsi" w:cstheme="minorHAnsi"/>
          <w:sz w:val="24"/>
          <w:szCs w:val="24"/>
        </w:rPr>
        <w:t>As imagens produzidas pelas câmeras de vigilância não serão exibidas a terceiros, exceto nos casos de inquéritos policiais, processos administrativos e judiciais, cuja cessão das imagens somente ocorrerá por expressa determinação judicial ou requisição formal de autoridades policiais ou do Ministério Público.</w:t>
      </w:r>
    </w:p>
    <w:p w14:paraId="7A30945D" w14:textId="77777777" w:rsidR="001654CB" w:rsidRPr="001654CB" w:rsidRDefault="001654CB" w:rsidP="001654CB">
      <w:pPr>
        <w:rPr>
          <w:rFonts w:asciiTheme="minorHAnsi" w:hAnsiTheme="minorHAnsi" w:cstheme="minorHAnsi"/>
          <w:sz w:val="24"/>
          <w:szCs w:val="24"/>
        </w:rPr>
      </w:pPr>
      <w:r w:rsidRPr="001654CB">
        <w:rPr>
          <w:rFonts w:asciiTheme="minorHAnsi" w:hAnsiTheme="minorHAnsi" w:cstheme="minorHAnsi"/>
          <w:b/>
          <w:bCs/>
          <w:sz w:val="24"/>
          <w:szCs w:val="24"/>
        </w:rPr>
        <w:t>Parágrafo único</w:t>
      </w:r>
      <w:r w:rsidRPr="001654CB">
        <w:rPr>
          <w:rFonts w:asciiTheme="minorHAnsi" w:hAnsiTheme="minorHAnsi" w:cstheme="minorHAnsi"/>
          <w:sz w:val="24"/>
          <w:szCs w:val="24"/>
        </w:rPr>
        <w:t>. A acessibilidade às imagens, aos dados e às informações resultantes do sistema de vídeo monitoramento será controlada por sistema informatizado que, obrigatoriamente, registrará todos e quaisquer acessos daqueles que estiverem credenciados para este fim, evidenciando local de acesso, hora, data e senha do operador, caso houver, possibilitando total controle e atribuição de responsabilidade.</w:t>
      </w:r>
    </w:p>
    <w:p w14:paraId="34B8A6BA" w14:textId="094759FB" w:rsidR="001654CB" w:rsidRPr="001654CB" w:rsidRDefault="001654CB" w:rsidP="001654CB">
      <w:pPr>
        <w:ind w:firstLine="708"/>
        <w:rPr>
          <w:rFonts w:asciiTheme="minorHAnsi" w:hAnsiTheme="minorHAnsi" w:cstheme="minorHAnsi"/>
          <w:sz w:val="24"/>
          <w:szCs w:val="24"/>
        </w:rPr>
      </w:pPr>
      <w:r w:rsidRPr="001654CB">
        <w:rPr>
          <w:rFonts w:asciiTheme="minorHAnsi" w:hAnsiTheme="minorHAnsi" w:cstheme="minorHAnsi"/>
          <w:b/>
          <w:bCs/>
          <w:sz w:val="24"/>
          <w:szCs w:val="24"/>
        </w:rPr>
        <w:t>Art. 7º</w:t>
      </w:r>
      <w:r w:rsidRPr="001654CB">
        <w:rPr>
          <w:rFonts w:asciiTheme="minorHAnsi" w:hAnsiTheme="minorHAnsi" w:cstheme="minorHAnsi"/>
          <w:sz w:val="24"/>
          <w:szCs w:val="24"/>
        </w:rPr>
        <w:t xml:space="preserve"> </w:t>
      </w:r>
      <w:r>
        <w:rPr>
          <w:rFonts w:asciiTheme="minorHAnsi" w:hAnsiTheme="minorHAnsi" w:cstheme="minorHAnsi"/>
          <w:sz w:val="24"/>
          <w:szCs w:val="24"/>
        </w:rPr>
        <w:t xml:space="preserve"> </w:t>
      </w:r>
      <w:r w:rsidRPr="001654CB">
        <w:rPr>
          <w:rFonts w:asciiTheme="minorHAnsi" w:hAnsiTheme="minorHAnsi" w:cstheme="minorHAnsi"/>
          <w:sz w:val="24"/>
          <w:szCs w:val="24"/>
        </w:rPr>
        <w:t>As despesas decorrentes da execução desta Lei correrão por conta de dotações orçamentárias próprias, definidas pelo Poder Executivo.</w:t>
      </w:r>
    </w:p>
    <w:p w14:paraId="2AE0F9A0" w14:textId="52490795" w:rsidR="001654CB" w:rsidRPr="001654CB" w:rsidRDefault="001654CB" w:rsidP="001654CB">
      <w:pPr>
        <w:ind w:firstLine="708"/>
        <w:rPr>
          <w:rFonts w:asciiTheme="minorHAnsi" w:hAnsiTheme="minorHAnsi" w:cstheme="minorHAnsi"/>
          <w:sz w:val="24"/>
          <w:szCs w:val="24"/>
        </w:rPr>
      </w:pPr>
      <w:r w:rsidRPr="001654CB">
        <w:rPr>
          <w:rFonts w:asciiTheme="minorHAnsi" w:hAnsiTheme="minorHAnsi" w:cstheme="minorHAnsi"/>
          <w:b/>
          <w:bCs/>
          <w:sz w:val="24"/>
          <w:szCs w:val="24"/>
        </w:rPr>
        <w:t>Art. 8º</w:t>
      </w:r>
      <w:r w:rsidRPr="001654CB">
        <w:rPr>
          <w:rFonts w:asciiTheme="minorHAnsi" w:hAnsiTheme="minorHAnsi" w:cstheme="minorHAnsi"/>
          <w:sz w:val="24"/>
          <w:szCs w:val="24"/>
        </w:rPr>
        <w:t xml:space="preserve"> </w:t>
      </w:r>
      <w:r>
        <w:rPr>
          <w:rFonts w:asciiTheme="minorHAnsi" w:hAnsiTheme="minorHAnsi" w:cstheme="minorHAnsi"/>
          <w:sz w:val="24"/>
          <w:szCs w:val="24"/>
        </w:rPr>
        <w:t xml:space="preserve"> </w:t>
      </w:r>
      <w:r w:rsidRPr="001654CB">
        <w:rPr>
          <w:rFonts w:asciiTheme="minorHAnsi" w:hAnsiTheme="minorHAnsi" w:cstheme="minorHAnsi"/>
          <w:sz w:val="24"/>
          <w:szCs w:val="24"/>
        </w:rPr>
        <w:t>Fica o Município autorizado a firmar convênios com as Polícias Civil e Militar para a fiel execução desta Lei.</w:t>
      </w:r>
    </w:p>
    <w:p w14:paraId="529F65EE" w14:textId="27E649FB" w:rsidR="00305426" w:rsidRPr="00F62E73" w:rsidRDefault="001654CB" w:rsidP="00F62E73">
      <w:pPr>
        <w:ind w:firstLine="708"/>
        <w:rPr>
          <w:rFonts w:asciiTheme="minorHAnsi" w:hAnsiTheme="minorHAnsi" w:cstheme="minorHAnsi"/>
          <w:sz w:val="24"/>
          <w:szCs w:val="24"/>
        </w:rPr>
      </w:pPr>
      <w:r w:rsidRPr="001654CB">
        <w:rPr>
          <w:rFonts w:asciiTheme="minorHAnsi" w:hAnsiTheme="minorHAnsi" w:cstheme="minorHAnsi"/>
          <w:b/>
          <w:bCs/>
          <w:sz w:val="24"/>
          <w:szCs w:val="24"/>
        </w:rPr>
        <w:t>Art. 9º</w:t>
      </w:r>
      <w:r w:rsidRPr="001654CB">
        <w:rPr>
          <w:rFonts w:asciiTheme="minorHAnsi" w:hAnsiTheme="minorHAnsi" w:cstheme="minorHAnsi"/>
          <w:sz w:val="24"/>
          <w:szCs w:val="24"/>
        </w:rPr>
        <w:t xml:space="preserve"> </w:t>
      </w:r>
      <w:r>
        <w:rPr>
          <w:rFonts w:asciiTheme="minorHAnsi" w:hAnsiTheme="minorHAnsi" w:cstheme="minorHAnsi"/>
          <w:sz w:val="24"/>
          <w:szCs w:val="24"/>
        </w:rPr>
        <w:t xml:space="preserve"> </w:t>
      </w:r>
      <w:r w:rsidRPr="001654CB">
        <w:rPr>
          <w:rFonts w:asciiTheme="minorHAnsi" w:hAnsiTheme="minorHAnsi" w:cstheme="minorHAnsi"/>
          <w:sz w:val="24"/>
          <w:szCs w:val="24"/>
        </w:rPr>
        <w:t>Esta Lei entra em vigor na data de sua publicação.</w:t>
      </w:r>
    </w:p>
    <w:sectPr w:rsidR="00305426" w:rsidRPr="00F62E73" w:rsidSect="00FB56D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13621" w14:textId="77777777" w:rsidR="00741FC6" w:rsidRDefault="00741FC6" w:rsidP="009A1C6C">
      <w:r>
        <w:separator/>
      </w:r>
    </w:p>
  </w:endnote>
  <w:endnote w:type="continuationSeparator" w:id="0">
    <w:p w14:paraId="76518D21" w14:textId="77777777" w:rsidR="00741FC6" w:rsidRDefault="00741FC6" w:rsidP="009A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21FB" w14:textId="77777777" w:rsidR="00741FC6" w:rsidRDefault="00741FC6" w:rsidP="009A1C6C">
      <w:r>
        <w:separator/>
      </w:r>
    </w:p>
  </w:footnote>
  <w:footnote w:type="continuationSeparator" w:id="0">
    <w:p w14:paraId="51B38094" w14:textId="77777777" w:rsidR="00741FC6" w:rsidRDefault="00741FC6" w:rsidP="009A1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758D" w14:textId="77777777" w:rsidR="00741FC6" w:rsidRDefault="00741FC6" w:rsidP="009A1C6C">
    <w:pPr>
      <w:pStyle w:val="Cabealho"/>
      <w:ind w:left="1560"/>
      <w:rPr>
        <w:sz w:val="32"/>
        <w:szCs w:val="32"/>
      </w:rPr>
    </w:pPr>
    <w:r>
      <w:rPr>
        <w:noProof/>
        <w:sz w:val="32"/>
        <w:szCs w:val="32"/>
        <w:lang w:eastAsia="pt-BR"/>
      </w:rPr>
      <w:drawing>
        <wp:anchor distT="0" distB="0" distL="114300" distR="114300" simplePos="0" relativeHeight="251662336" behindDoc="1" locked="0" layoutInCell="1" allowOverlap="1" wp14:anchorId="68079184" wp14:editId="056673F6">
          <wp:simplePos x="0" y="0"/>
          <wp:positionH relativeFrom="column">
            <wp:posOffset>15240</wp:posOffset>
          </wp:positionH>
          <wp:positionV relativeFrom="paragraph">
            <wp:posOffset>36195</wp:posOffset>
          </wp:positionV>
          <wp:extent cx="905510" cy="1257300"/>
          <wp:effectExtent l="19050" t="0" r="8890" b="0"/>
          <wp:wrapNone/>
          <wp:docPr id="1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oie_transparent (1).png"/>
                  <pic:cNvPicPr>
                    <a:picLocks noChangeAspect="1" noChangeArrowheads="1"/>
                  </pic:cNvPicPr>
                </pic:nvPicPr>
                <pic:blipFill>
                  <a:blip r:embed="rId1"/>
                  <a:srcRect/>
                  <a:stretch>
                    <a:fillRect/>
                  </a:stretch>
                </pic:blipFill>
                <pic:spPr bwMode="auto">
                  <a:xfrm>
                    <a:off x="0" y="0"/>
                    <a:ext cx="905510" cy="1257300"/>
                  </a:xfrm>
                  <a:prstGeom prst="rect">
                    <a:avLst/>
                  </a:prstGeom>
                  <a:noFill/>
                  <a:ln w="9525">
                    <a:noFill/>
                    <a:miter lim="800000"/>
                    <a:headEnd/>
                    <a:tailEnd/>
                  </a:ln>
                </pic:spPr>
              </pic:pic>
            </a:graphicData>
          </a:graphic>
        </wp:anchor>
      </w:drawing>
    </w:r>
  </w:p>
  <w:p w14:paraId="53539144" w14:textId="77777777" w:rsidR="00741FC6" w:rsidRDefault="00741FC6" w:rsidP="009A1C6C">
    <w:pPr>
      <w:pStyle w:val="Cabealho"/>
      <w:ind w:left="1560"/>
      <w:rPr>
        <w:sz w:val="32"/>
        <w:szCs w:val="32"/>
      </w:rPr>
    </w:pPr>
  </w:p>
  <w:p w14:paraId="47F8BEE3" w14:textId="77777777" w:rsidR="00741FC6" w:rsidRDefault="00741FC6" w:rsidP="009A1C6C">
    <w:pPr>
      <w:pStyle w:val="Cabealho"/>
      <w:ind w:left="1560"/>
      <w:rPr>
        <w:sz w:val="32"/>
        <w:szCs w:val="32"/>
      </w:rPr>
    </w:pPr>
  </w:p>
  <w:p w14:paraId="2CBFD47F" w14:textId="77777777" w:rsidR="00741FC6" w:rsidRDefault="00741FC6" w:rsidP="009A1C6C">
    <w:pPr>
      <w:pStyle w:val="Cabealho"/>
      <w:ind w:left="1560"/>
      <w:rPr>
        <w:sz w:val="32"/>
        <w:szCs w:val="32"/>
      </w:rPr>
    </w:pPr>
    <w:r w:rsidRPr="009A1C6C">
      <w:rPr>
        <w:sz w:val="32"/>
        <w:szCs w:val="32"/>
      </w:rPr>
      <w:t>Câmara Municipal de Bicas</w:t>
    </w:r>
  </w:p>
  <w:p w14:paraId="5647D14B" w14:textId="04FE319A" w:rsidR="00741FC6" w:rsidRDefault="00741FC6" w:rsidP="009A1C6C">
    <w:pPr>
      <w:pStyle w:val="Cabealho"/>
      <w:ind w:left="1560"/>
      <w:rPr>
        <w:sz w:val="24"/>
        <w:szCs w:val="24"/>
      </w:rPr>
    </w:pPr>
    <w:r>
      <w:rPr>
        <w:sz w:val="24"/>
        <w:szCs w:val="24"/>
      </w:rPr>
      <w:t>Secretaria Legislativa</w:t>
    </w:r>
  </w:p>
  <w:p w14:paraId="26C18CC8" w14:textId="21F487B7" w:rsidR="001654CB" w:rsidRDefault="001654CB" w:rsidP="009A1C6C">
    <w:pPr>
      <w:pStyle w:val="Cabealho"/>
      <w:ind w:left="1560"/>
      <w:rPr>
        <w:sz w:val="24"/>
        <w:szCs w:val="24"/>
      </w:rPr>
    </w:pPr>
    <w:r>
      <w:rPr>
        <w:sz w:val="24"/>
        <w:szCs w:val="24"/>
      </w:rPr>
      <w:t>INDICAÇÃO 279/2022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36BAF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6C5397"/>
    <w:multiLevelType w:val="multilevel"/>
    <w:tmpl w:val="AB3E00C8"/>
    <w:lvl w:ilvl="0">
      <w:start w:val="1"/>
      <w:numFmt w:val="ordinal"/>
      <w:lvlText w:val="Art. %1"/>
      <w:lvlJc w:val="left"/>
      <w:pPr>
        <w:ind w:left="720" w:hanging="360"/>
      </w:pPr>
      <w:rPr>
        <w:rFonts w:hint="default"/>
        <w:b/>
        <w:i w:val="0"/>
      </w:rPr>
    </w:lvl>
    <w:lvl w:ilvl="1">
      <w:start w:val="1"/>
      <w:numFmt w:val="none"/>
      <w:lvlText w:val="Parágrafo Único:"/>
      <w:lvlJc w:val="left"/>
      <w:pPr>
        <w:ind w:left="1440" w:hanging="360"/>
      </w:pPr>
      <w:rPr>
        <w:rFonts w:hint="default"/>
        <w:b/>
        <w:i w:val="0"/>
      </w:rPr>
    </w:lvl>
    <w:lvl w:ilvl="2">
      <w:start w:val="1"/>
      <w:numFmt w:val="ordinal"/>
      <w:lvlText w:val="§%3"/>
      <w:lvlJc w:val="left"/>
      <w:pPr>
        <w:ind w:left="1440" w:hanging="363"/>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6F5428"/>
    <w:multiLevelType w:val="hybridMultilevel"/>
    <w:tmpl w:val="8E98DE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06F55E4"/>
    <w:multiLevelType w:val="multilevel"/>
    <w:tmpl w:val="662AB52A"/>
    <w:lvl w:ilvl="0">
      <w:start w:val="1"/>
      <w:numFmt w:val="decimal"/>
      <w:lvlText w:val="Art. %1"/>
      <w:lvlJc w:val="left"/>
      <w:pPr>
        <w:ind w:left="0" w:firstLine="0"/>
      </w:pPr>
      <w:rPr>
        <w:rFonts w:hint="default"/>
        <w:b/>
      </w:rPr>
    </w:lvl>
    <w:lvl w:ilvl="1">
      <w:start w:val="1"/>
      <w:numFmt w:val="decimal"/>
      <w:lvlText w:val="§%2"/>
      <w:lvlJc w:val="left"/>
      <w:pPr>
        <w:ind w:left="737" w:hanging="737"/>
      </w:pPr>
      <w:rPr>
        <w:rFonts w:hint="default"/>
      </w:rPr>
    </w:lvl>
    <w:lvl w:ilvl="2">
      <w:start w:val="1"/>
      <w:numFmt w:val="upperRoman"/>
      <w:lvlText w:val="%3"/>
      <w:lvlJc w:val="left"/>
      <w:pPr>
        <w:ind w:left="1418" w:hanging="681"/>
      </w:pPr>
      <w:rPr>
        <w:rFonts w:hint="default"/>
      </w:rPr>
    </w:lvl>
    <w:lvl w:ilvl="3">
      <w:start w:val="1"/>
      <w:numFmt w:val="lowerLetter"/>
      <w:lvlText w:val="%4)"/>
      <w:lvlJc w:val="left"/>
      <w:pPr>
        <w:tabs>
          <w:tab w:val="num" w:pos="1474"/>
        </w:tabs>
        <w:ind w:left="1701" w:hanging="283"/>
      </w:pPr>
      <w:rPr>
        <w:rFonts w:hint="default"/>
      </w:rPr>
    </w:lvl>
    <w:lvl w:ilvl="4">
      <w:start w:val="1"/>
      <w:numFmt w:val="decimal"/>
      <w:lvlText w:val="%5"/>
      <w:lvlJc w:val="left"/>
      <w:pPr>
        <w:ind w:left="1985"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2C048B"/>
    <w:multiLevelType w:val="hybridMultilevel"/>
    <w:tmpl w:val="58C84900"/>
    <w:lvl w:ilvl="0" w:tplc="D0AA8100">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0C3929CE"/>
    <w:multiLevelType w:val="multilevel"/>
    <w:tmpl w:val="9A983B66"/>
    <w:lvl w:ilvl="0">
      <w:start w:val="1"/>
      <w:numFmt w:val="decimal"/>
      <w:lvlText w:val="Art. %1"/>
      <w:lvlJc w:val="left"/>
      <w:pPr>
        <w:ind w:left="0" w:firstLine="0"/>
      </w:pPr>
      <w:rPr>
        <w:rFonts w:hint="default"/>
      </w:rPr>
    </w:lvl>
    <w:lvl w:ilvl="1">
      <w:start w:val="1"/>
      <w:numFmt w:val="decimal"/>
      <w:lvlText w:val="§%2"/>
      <w:lvlJc w:val="left"/>
      <w:pPr>
        <w:ind w:left="737" w:hanging="737"/>
      </w:pPr>
      <w:rPr>
        <w:rFonts w:hint="default"/>
      </w:rPr>
    </w:lvl>
    <w:lvl w:ilvl="2">
      <w:start w:val="1"/>
      <w:numFmt w:val="upperRoman"/>
      <w:lvlText w:val="%3"/>
      <w:lvlJc w:val="left"/>
      <w:pPr>
        <w:ind w:left="1418" w:hanging="681"/>
      </w:pPr>
      <w:rPr>
        <w:rFonts w:hint="default"/>
      </w:rPr>
    </w:lvl>
    <w:lvl w:ilvl="3">
      <w:start w:val="1"/>
      <w:numFmt w:val="lowerLetter"/>
      <w:lvlText w:val="%4)"/>
      <w:lvlJc w:val="left"/>
      <w:pPr>
        <w:tabs>
          <w:tab w:val="num" w:pos="1474"/>
        </w:tabs>
        <w:ind w:left="1701" w:hanging="283"/>
      </w:pPr>
      <w:rPr>
        <w:rFonts w:hint="default"/>
      </w:rPr>
    </w:lvl>
    <w:lvl w:ilvl="4">
      <w:start w:val="1"/>
      <w:numFmt w:val="decimal"/>
      <w:lvlText w:val="%5"/>
      <w:lvlJc w:val="left"/>
      <w:pPr>
        <w:ind w:left="1985"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320774"/>
    <w:multiLevelType w:val="multilevel"/>
    <w:tmpl w:val="9A983B66"/>
    <w:styleLink w:val="ProjLei"/>
    <w:lvl w:ilvl="0">
      <w:start w:val="1"/>
      <w:numFmt w:val="decimal"/>
      <w:lvlText w:val="Art. %1"/>
      <w:lvlJc w:val="left"/>
      <w:pPr>
        <w:ind w:left="0" w:firstLine="0"/>
      </w:pPr>
      <w:rPr>
        <w:b/>
      </w:rPr>
    </w:lvl>
    <w:lvl w:ilvl="1">
      <w:start w:val="1"/>
      <w:numFmt w:val="decimal"/>
      <w:lvlText w:val="§%2"/>
      <w:lvlJc w:val="left"/>
      <w:pPr>
        <w:ind w:left="737" w:hanging="737"/>
      </w:pPr>
      <w:rPr>
        <w:rFonts w:hint="default"/>
      </w:rPr>
    </w:lvl>
    <w:lvl w:ilvl="2">
      <w:start w:val="1"/>
      <w:numFmt w:val="upperRoman"/>
      <w:lvlText w:val="%3"/>
      <w:lvlJc w:val="left"/>
      <w:pPr>
        <w:ind w:left="1418" w:hanging="681"/>
      </w:pPr>
      <w:rPr>
        <w:rFonts w:hint="default"/>
      </w:rPr>
    </w:lvl>
    <w:lvl w:ilvl="3">
      <w:start w:val="1"/>
      <w:numFmt w:val="lowerLetter"/>
      <w:lvlText w:val="%4)"/>
      <w:lvlJc w:val="left"/>
      <w:pPr>
        <w:tabs>
          <w:tab w:val="num" w:pos="1474"/>
        </w:tabs>
        <w:ind w:left="1701" w:hanging="283"/>
      </w:pPr>
      <w:rPr>
        <w:rFonts w:hint="default"/>
      </w:rPr>
    </w:lvl>
    <w:lvl w:ilvl="4">
      <w:start w:val="1"/>
      <w:numFmt w:val="decimal"/>
      <w:lvlText w:val="%5"/>
      <w:lvlJc w:val="left"/>
      <w:pPr>
        <w:ind w:left="1985"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9F4BF3"/>
    <w:multiLevelType w:val="hybridMultilevel"/>
    <w:tmpl w:val="1B4C82C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4C14362"/>
    <w:multiLevelType w:val="hybridMultilevel"/>
    <w:tmpl w:val="8EDAD2A0"/>
    <w:lvl w:ilvl="0" w:tplc="04160013">
      <w:start w:val="1"/>
      <w:numFmt w:val="upperRoman"/>
      <w:lvlText w:val="%1."/>
      <w:lvlJc w:val="right"/>
      <w:pPr>
        <w:ind w:left="888" w:hanging="180"/>
      </w:pPr>
    </w:lvl>
    <w:lvl w:ilvl="1" w:tplc="04160019" w:tentative="1">
      <w:start w:val="1"/>
      <w:numFmt w:val="lowerLetter"/>
      <w:lvlText w:val="%2."/>
      <w:lvlJc w:val="left"/>
      <w:pPr>
        <w:ind w:left="1608" w:hanging="360"/>
      </w:pPr>
    </w:lvl>
    <w:lvl w:ilvl="2" w:tplc="0416001B" w:tentative="1">
      <w:start w:val="1"/>
      <w:numFmt w:val="lowerRoman"/>
      <w:lvlText w:val="%3."/>
      <w:lvlJc w:val="right"/>
      <w:pPr>
        <w:ind w:left="2328" w:hanging="180"/>
      </w:pPr>
    </w:lvl>
    <w:lvl w:ilvl="3" w:tplc="0416000F" w:tentative="1">
      <w:start w:val="1"/>
      <w:numFmt w:val="decimal"/>
      <w:lvlText w:val="%4."/>
      <w:lvlJc w:val="left"/>
      <w:pPr>
        <w:ind w:left="3048" w:hanging="360"/>
      </w:pPr>
    </w:lvl>
    <w:lvl w:ilvl="4" w:tplc="04160019" w:tentative="1">
      <w:start w:val="1"/>
      <w:numFmt w:val="lowerLetter"/>
      <w:lvlText w:val="%5."/>
      <w:lvlJc w:val="left"/>
      <w:pPr>
        <w:ind w:left="3768" w:hanging="360"/>
      </w:pPr>
    </w:lvl>
    <w:lvl w:ilvl="5" w:tplc="0416001B" w:tentative="1">
      <w:start w:val="1"/>
      <w:numFmt w:val="lowerRoman"/>
      <w:lvlText w:val="%6."/>
      <w:lvlJc w:val="right"/>
      <w:pPr>
        <w:ind w:left="4488" w:hanging="180"/>
      </w:pPr>
    </w:lvl>
    <w:lvl w:ilvl="6" w:tplc="0416000F" w:tentative="1">
      <w:start w:val="1"/>
      <w:numFmt w:val="decimal"/>
      <w:lvlText w:val="%7."/>
      <w:lvlJc w:val="left"/>
      <w:pPr>
        <w:ind w:left="5208" w:hanging="360"/>
      </w:pPr>
    </w:lvl>
    <w:lvl w:ilvl="7" w:tplc="04160019" w:tentative="1">
      <w:start w:val="1"/>
      <w:numFmt w:val="lowerLetter"/>
      <w:lvlText w:val="%8."/>
      <w:lvlJc w:val="left"/>
      <w:pPr>
        <w:ind w:left="5928" w:hanging="360"/>
      </w:pPr>
    </w:lvl>
    <w:lvl w:ilvl="8" w:tplc="0416001B" w:tentative="1">
      <w:start w:val="1"/>
      <w:numFmt w:val="lowerRoman"/>
      <w:lvlText w:val="%9."/>
      <w:lvlJc w:val="right"/>
      <w:pPr>
        <w:ind w:left="6648" w:hanging="180"/>
      </w:pPr>
    </w:lvl>
  </w:abstractNum>
  <w:abstractNum w:abstractNumId="9" w15:restartNumberingAfterBreak="0">
    <w:nsid w:val="2AA64AED"/>
    <w:multiLevelType w:val="multilevel"/>
    <w:tmpl w:val="9A983B66"/>
    <w:numStyleLink w:val="ProjLei"/>
  </w:abstractNum>
  <w:abstractNum w:abstractNumId="10" w15:restartNumberingAfterBreak="0">
    <w:nsid w:val="37C71202"/>
    <w:multiLevelType w:val="hybridMultilevel"/>
    <w:tmpl w:val="DB168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A2772A0"/>
    <w:multiLevelType w:val="multilevel"/>
    <w:tmpl w:val="A564744A"/>
    <w:lvl w:ilvl="0">
      <w:start w:val="1"/>
      <w:numFmt w:val="ordinal"/>
      <w:lvlText w:val="Art. %1"/>
      <w:lvlJc w:val="left"/>
      <w:pPr>
        <w:ind w:left="360" w:hanging="360"/>
      </w:pPr>
      <w:rPr>
        <w:rFonts w:hint="default"/>
        <w:b/>
        <w:i w:val="0"/>
      </w:rPr>
    </w:lvl>
    <w:lvl w:ilvl="1">
      <w:start w:val="1"/>
      <w:numFmt w:val="none"/>
      <w:lvlText w:val="Parágrafo Único:"/>
      <w:lvlJc w:val="left"/>
      <w:pPr>
        <w:ind w:left="1080" w:hanging="360"/>
      </w:pPr>
      <w:rPr>
        <w:rFonts w:hint="default"/>
        <w:b/>
        <w:i w:val="0"/>
      </w:rPr>
    </w:lvl>
    <w:lvl w:ilvl="2">
      <w:start w:val="1"/>
      <w:numFmt w:val="ordinal"/>
      <w:lvlText w:val="§%3"/>
      <w:lvlJc w:val="left"/>
      <w:pPr>
        <w:ind w:left="1800" w:hanging="360"/>
      </w:pPr>
      <w:rPr>
        <w:rFonts w:hint="default"/>
      </w:rPr>
    </w:lvl>
    <w:lvl w:ilvl="3">
      <w:start w:val="1"/>
      <w:numFmt w:val="upp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F6151EB"/>
    <w:multiLevelType w:val="hybridMultilevel"/>
    <w:tmpl w:val="DB168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4D50FA4"/>
    <w:multiLevelType w:val="hybridMultilevel"/>
    <w:tmpl w:val="907EDA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54B181F"/>
    <w:multiLevelType w:val="multilevel"/>
    <w:tmpl w:val="662AB52A"/>
    <w:lvl w:ilvl="0">
      <w:start w:val="1"/>
      <w:numFmt w:val="decimal"/>
      <w:lvlText w:val="Art. %1"/>
      <w:lvlJc w:val="left"/>
      <w:pPr>
        <w:ind w:left="0" w:firstLine="0"/>
      </w:pPr>
      <w:rPr>
        <w:rFonts w:hint="default"/>
        <w:b/>
      </w:rPr>
    </w:lvl>
    <w:lvl w:ilvl="1">
      <w:start w:val="1"/>
      <w:numFmt w:val="decimal"/>
      <w:lvlText w:val="§%2"/>
      <w:lvlJc w:val="left"/>
      <w:pPr>
        <w:ind w:left="737" w:hanging="737"/>
      </w:pPr>
      <w:rPr>
        <w:rFonts w:hint="default"/>
      </w:rPr>
    </w:lvl>
    <w:lvl w:ilvl="2">
      <w:start w:val="1"/>
      <w:numFmt w:val="upperRoman"/>
      <w:lvlText w:val="%3"/>
      <w:lvlJc w:val="left"/>
      <w:pPr>
        <w:ind w:left="1418" w:hanging="681"/>
      </w:pPr>
      <w:rPr>
        <w:rFonts w:hint="default"/>
      </w:rPr>
    </w:lvl>
    <w:lvl w:ilvl="3">
      <w:start w:val="1"/>
      <w:numFmt w:val="lowerLetter"/>
      <w:lvlText w:val="%4)"/>
      <w:lvlJc w:val="left"/>
      <w:pPr>
        <w:tabs>
          <w:tab w:val="num" w:pos="1474"/>
        </w:tabs>
        <w:ind w:left="1701" w:hanging="283"/>
      </w:pPr>
      <w:rPr>
        <w:rFonts w:hint="default"/>
      </w:rPr>
    </w:lvl>
    <w:lvl w:ilvl="4">
      <w:start w:val="1"/>
      <w:numFmt w:val="decimal"/>
      <w:lvlText w:val="%5"/>
      <w:lvlJc w:val="left"/>
      <w:pPr>
        <w:ind w:left="1985"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4543004">
    <w:abstractNumId w:val="8"/>
  </w:num>
  <w:num w:numId="2" w16cid:durableId="334646364">
    <w:abstractNumId w:val="4"/>
  </w:num>
  <w:num w:numId="3" w16cid:durableId="1610156923">
    <w:abstractNumId w:val="5"/>
  </w:num>
  <w:num w:numId="4" w16cid:durableId="1164861637">
    <w:abstractNumId w:val="9"/>
  </w:num>
  <w:num w:numId="5" w16cid:durableId="1777364112">
    <w:abstractNumId w:val="6"/>
  </w:num>
  <w:num w:numId="6" w16cid:durableId="450513825">
    <w:abstractNumId w:val="3"/>
  </w:num>
  <w:num w:numId="7" w16cid:durableId="1439981107">
    <w:abstractNumId w:val="14"/>
  </w:num>
  <w:num w:numId="8" w16cid:durableId="1778476137">
    <w:abstractNumId w:val="13"/>
  </w:num>
  <w:num w:numId="9" w16cid:durableId="1728454810">
    <w:abstractNumId w:val="2"/>
  </w:num>
  <w:num w:numId="10" w16cid:durableId="415133114">
    <w:abstractNumId w:val="11"/>
  </w:num>
  <w:num w:numId="11" w16cid:durableId="640426556">
    <w:abstractNumId w:val="1"/>
  </w:num>
  <w:num w:numId="12" w16cid:durableId="1847019009">
    <w:abstractNumId w:val="7"/>
  </w:num>
  <w:num w:numId="13" w16cid:durableId="652293457">
    <w:abstractNumId w:val="12"/>
  </w:num>
  <w:num w:numId="14" w16cid:durableId="2132556770">
    <w:abstractNumId w:val="10"/>
  </w:num>
  <w:num w:numId="15" w16cid:durableId="35450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C6C"/>
    <w:rsid w:val="000105A5"/>
    <w:rsid w:val="00017264"/>
    <w:rsid w:val="00035C13"/>
    <w:rsid w:val="00043FF5"/>
    <w:rsid w:val="00055974"/>
    <w:rsid w:val="000830B8"/>
    <w:rsid w:val="000E53FD"/>
    <w:rsid w:val="000F46B5"/>
    <w:rsid w:val="00107247"/>
    <w:rsid w:val="0015272D"/>
    <w:rsid w:val="001654CB"/>
    <w:rsid w:val="00190D9A"/>
    <w:rsid w:val="00197EF1"/>
    <w:rsid w:val="001C7521"/>
    <w:rsid w:val="001F3EA9"/>
    <w:rsid w:val="00207B3D"/>
    <w:rsid w:val="00222D3E"/>
    <w:rsid w:val="00225736"/>
    <w:rsid w:val="0027571C"/>
    <w:rsid w:val="00287DD8"/>
    <w:rsid w:val="002A12D4"/>
    <w:rsid w:val="002A5F86"/>
    <w:rsid w:val="00305426"/>
    <w:rsid w:val="003240DC"/>
    <w:rsid w:val="00354990"/>
    <w:rsid w:val="00385C2E"/>
    <w:rsid w:val="00397C25"/>
    <w:rsid w:val="003B75D5"/>
    <w:rsid w:val="003C6218"/>
    <w:rsid w:val="003F726E"/>
    <w:rsid w:val="004001FB"/>
    <w:rsid w:val="00402522"/>
    <w:rsid w:val="004223F7"/>
    <w:rsid w:val="004229E5"/>
    <w:rsid w:val="00435CF8"/>
    <w:rsid w:val="0046014A"/>
    <w:rsid w:val="0046647E"/>
    <w:rsid w:val="00480805"/>
    <w:rsid w:val="004D55F0"/>
    <w:rsid w:val="004E680E"/>
    <w:rsid w:val="00511F37"/>
    <w:rsid w:val="00520605"/>
    <w:rsid w:val="00547F93"/>
    <w:rsid w:val="0055494D"/>
    <w:rsid w:val="005A2A5B"/>
    <w:rsid w:val="005B77B3"/>
    <w:rsid w:val="005D3A11"/>
    <w:rsid w:val="005F3042"/>
    <w:rsid w:val="005F5EE6"/>
    <w:rsid w:val="00602DE1"/>
    <w:rsid w:val="00622979"/>
    <w:rsid w:val="00652503"/>
    <w:rsid w:val="00686271"/>
    <w:rsid w:val="00695131"/>
    <w:rsid w:val="006951A7"/>
    <w:rsid w:val="00697DCB"/>
    <w:rsid w:val="006B534D"/>
    <w:rsid w:val="006C6ACF"/>
    <w:rsid w:val="006F682D"/>
    <w:rsid w:val="00702DA0"/>
    <w:rsid w:val="00711995"/>
    <w:rsid w:val="00716D8F"/>
    <w:rsid w:val="00741FC6"/>
    <w:rsid w:val="00742AED"/>
    <w:rsid w:val="0074591C"/>
    <w:rsid w:val="00762630"/>
    <w:rsid w:val="00764972"/>
    <w:rsid w:val="00781F76"/>
    <w:rsid w:val="00783291"/>
    <w:rsid w:val="007850E4"/>
    <w:rsid w:val="007A70D6"/>
    <w:rsid w:val="00804300"/>
    <w:rsid w:val="008120B9"/>
    <w:rsid w:val="00822FD1"/>
    <w:rsid w:val="008267C0"/>
    <w:rsid w:val="00837239"/>
    <w:rsid w:val="00886C91"/>
    <w:rsid w:val="0089110D"/>
    <w:rsid w:val="008C3610"/>
    <w:rsid w:val="008E56C1"/>
    <w:rsid w:val="008F1E63"/>
    <w:rsid w:val="00912189"/>
    <w:rsid w:val="009125EB"/>
    <w:rsid w:val="00934F77"/>
    <w:rsid w:val="00952027"/>
    <w:rsid w:val="00953B4D"/>
    <w:rsid w:val="0096083B"/>
    <w:rsid w:val="00977E34"/>
    <w:rsid w:val="009833D6"/>
    <w:rsid w:val="00995EC0"/>
    <w:rsid w:val="009978E9"/>
    <w:rsid w:val="009A12BE"/>
    <w:rsid w:val="009A1C6C"/>
    <w:rsid w:val="009B4E4F"/>
    <w:rsid w:val="009E5DC7"/>
    <w:rsid w:val="009F2753"/>
    <w:rsid w:val="00A07BD5"/>
    <w:rsid w:val="00A65830"/>
    <w:rsid w:val="00A65CA2"/>
    <w:rsid w:val="00A744FF"/>
    <w:rsid w:val="00A916F2"/>
    <w:rsid w:val="00AC5F1A"/>
    <w:rsid w:val="00AE3703"/>
    <w:rsid w:val="00AE406B"/>
    <w:rsid w:val="00AF06D2"/>
    <w:rsid w:val="00AF65D4"/>
    <w:rsid w:val="00B03714"/>
    <w:rsid w:val="00B05261"/>
    <w:rsid w:val="00B334DD"/>
    <w:rsid w:val="00B34F8A"/>
    <w:rsid w:val="00B375C4"/>
    <w:rsid w:val="00B70841"/>
    <w:rsid w:val="00B71536"/>
    <w:rsid w:val="00B92287"/>
    <w:rsid w:val="00BA6A07"/>
    <w:rsid w:val="00BB706B"/>
    <w:rsid w:val="00BC6544"/>
    <w:rsid w:val="00BE2658"/>
    <w:rsid w:val="00BE5DAE"/>
    <w:rsid w:val="00C56A81"/>
    <w:rsid w:val="00C62FF2"/>
    <w:rsid w:val="00C63D5D"/>
    <w:rsid w:val="00C74685"/>
    <w:rsid w:val="00C76546"/>
    <w:rsid w:val="00CB2060"/>
    <w:rsid w:val="00CC1EEA"/>
    <w:rsid w:val="00CD54C5"/>
    <w:rsid w:val="00D0556D"/>
    <w:rsid w:val="00D276DA"/>
    <w:rsid w:val="00D31C68"/>
    <w:rsid w:val="00D32B92"/>
    <w:rsid w:val="00D50375"/>
    <w:rsid w:val="00D525E0"/>
    <w:rsid w:val="00D66DA2"/>
    <w:rsid w:val="00D7032F"/>
    <w:rsid w:val="00DC7167"/>
    <w:rsid w:val="00DD311D"/>
    <w:rsid w:val="00E7019C"/>
    <w:rsid w:val="00E867F9"/>
    <w:rsid w:val="00E9338A"/>
    <w:rsid w:val="00EB2292"/>
    <w:rsid w:val="00ED2B83"/>
    <w:rsid w:val="00EE6742"/>
    <w:rsid w:val="00F002E9"/>
    <w:rsid w:val="00F11681"/>
    <w:rsid w:val="00F14541"/>
    <w:rsid w:val="00F50F31"/>
    <w:rsid w:val="00F62E73"/>
    <w:rsid w:val="00F70D7E"/>
    <w:rsid w:val="00F9147A"/>
    <w:rsid w:val="00FA0595"/>
    <w:rsid w:val="00FB42E4"/>
    <w:rsid w:val="00FB56DF"/>
    <w:rsid w:val="00FE252C"/>
    <w:rsid w:val="00FE7A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4367309"/>
  <w15:docId w15:val="{99CBDE8D-A674-4B33-BD63-7BFAC6CE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703"/>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paragraph" w:styleId="Ttulo6">
    <w:name w:val="heading 6"/>
    <w:basedOn w:val="Normal"/>
    <w:next w:val="Normal"/>
    <w:link w:val="Ttulo6Char"/>
    <w:uiPriority w:val="9"/>
    <w:semiHidden/>
    <w:unhideWhenUsed/>
    <w:qFormat/>
    <w:rsid w:val="00DD311D"/>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A1C6C"/>
    <w:rPr>
      <w:rFonts w:ascii="Tahoma" w:hAnsi="Tahoma" w:cs="Tahoma"/>
      <w:sz w:val="16"/>
      <w:szCs w:val="16"/>
    </w:rPr>
  </w:style>
  <w:style w:type="character" w:customStyle="1" w:styleId="TextodebaloChar">
    <w:name w:val="Texto de balão Char"/>
    <w:basedOn w:val="Fontepargpadro"/>
    <w:link w:val="Textodebalo"/>
    <w:uiPriority w:val="99"/>
    <w:semiHidden/>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A1C6C"/>
  </w:style>
  <w:style w:type="paragraph" w:styleId="Rodap">
    <w:name w:val="footer"/>
    <w:basedOn w:val="Normal"/>
    <w:link w:val="RodapChar"/>
    <w:unhideWhenUsed/>
    <w:rsid w:val="009A1C6C"/>
    <w:pPr>
      <w:tabs>
        <w:tab w:val="center" w:pos="4252"/>
        <w:tab w:val="right" w:pos="8504"/>
      </w:tabs>
    </w:pPr>
  </w:style>
  <w:style w:type="character" w:customStyle="1" w:styleId="RodapChar">
    <w:name w:val="Rodapé Char"/>
    <w:basedOn w:val="Fontepargpadro"/>
    <w:link w:val="Rodap"/>
    <w:rsid w:val="009A1C6C"/>
  </w:style>
  <w:style w:type="character" w:styleId="Hyperlink">
    <w:name w:val="Hyperlink"/>
    <w:basedOn w:val="Fontepargpadro"/>
    <w:uiPriority w:val="99"/>
    <w:unhideWhenUsed/>
    <w:rsid w:val="00AE3703"/>
    <w:rPr>
      <w:color w:val="0000FF" w:themeColor="hyperlink"/>
      <w:u w:val="single"/>
    </w:rPr>
  </w:style>
  <w:style w:type="paragraph" w:styleId="Corpodetexto">
    <w:name w:val="Body Text"/>
    <w:basedOn w:val="Normal"/>
    <w:link w:val="CorpodetextoChar"/>
    <w:semiHidden/>
    <w:rsid w:val="0015272D"/>
    <w:pPr>
      <w:overflowPunct w:val="0"/>
      <w:autoSpaceDE w:val="0"/>
      <w:autoSpaceDN w:val="0"/>
      <w:adjustRightInd w:val="0"/>
      <w:jc w:val="both"/>
    </w:pPr>
    <w:rPr>
      <w:rFonts w:ascii="Arial" w:hAnsi="Arial" w:cs="Arial"/>
      <w:position w:val="-2"/>
      <w:sz w:val="24"/>
    </w:rPr>
  </w:style>
  <w:style w:type="character" w:customStyle="1" w:styleId="CorpodetextoChar">
    <w:name w:val="Corpo de texto Char"/>
    <w:basedOn w:val="Fontepargpadro"/>
    <w:link w:val="Corpodetexto"/>
    <w:semiHidden/>
    <w:rsid w:val="0015272D"/>
    <w:rPr>
      <w:rFonts w:ascii="Arial" w:eastAsia="Times New Roman" w:hAnsi="Arial" w:cs="Arial"/>
      <w:position w:val="-2"/>
      <w:sz w:val="24"/>
      <w:szCs w:val="20"/>
      <w:lang w:eastAsia="pt-BR"/>
    </w:rPr>
  </w:style>
  <w:style w:type="character" w:customStyle="1" w:styleId="Ttulo3Char">
    <w:name w:val="Título 3 Char"/>
    <w:basedOn w:val="Fontepargpadro"/>
    <w:link w:val="Ttulo3"/>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rsid w:val="00B70841"/>
    <w:rPr>
      <w:rFonts w:ascii="Times New Roman" w:eastAsia="Times New Roman" w:hAnsi="Times New Roman" w:cs="Times New Roman"/>
      <w:b/>
      <w:sz w:val="36"/>
      <w:szCs w:val="20"/>
      <w:lang w:eastAsia="pt-BR"/>
    </w:rPr>
  </w:style>
  <w:style w:type="paragraph" w:styleId="NormalWeb">
    <w:name w:val="Normal (Web)"/>
    <w:uiPriority w:val="99"/>
    <w:rsid w:val="00EB2292"/>
    <w:pPr>
      <w:pBdr>
        <w:top w:val="nil"/>
        <w:left w:val="nil"/>
        <w:bottom w:val="nil"/>
        <w:right w:val="nil"/>
        <w:between w:val="nil"/>
        <w:bar w:val="nil"/>
      </w:pBdr>
      <w:spacing w:after="324" w:line="240" w:lineRule="auto"/>
    </w:pPr>
    <w:rPr>
      <w:rFonts w:ascii="Times New Roman" w:eastAsia="Arial Unicode MS" w:hAnsi="Times New Roman" w:cs="Arial Unicode MS"/>
      <w:color w:val="000000"/>
      <w:sz w:val="24"/>
      <w:szCs w:val="24"/>
      <w:u w:color="000000"/>
      <w:bdr w:val="nil"/>
      <w:lang w:val="pt-PT" w:eastAsia="pt-BR"/>
    </w:rPr>
  </w:style>
  <w:style w:type="character" w:styleId="Forte">
    <w:name w:val="Strong"/>
    <w:basedOn w:val="Fontepargpadro"/>
    <w:uiPriority w:val="22"/>
    <w:qFormat/>
    <w:rsid w:val="009978E9"/>
    <w:rPr>
      <w:b/>
      <w:bCs/>
    </w:rPr>
  </w:style>
  <w:style w:type="paragraph" w:styleId="Subttulo">
    <w:name w:val="Subtitle"/>
    <w:basedOn w:val="Normal"/>
    <w:next w:val="Normal"/>
    <w:link w:val="SubttuloChar"/>
    <w:qFormat/>
    <w:rsid w:val="009978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9978E9"/>
    <w:rPr>
      <w:rFonts w:asciiTheme="majorHAnsi" w:eastAsiaTheme="majorEastAsia" w:hAnsiTheme="majorHAnsi" w:cstheme="majorBidi"/>
      <w:i/>
      <w:iCs/>
      <w:color w:val="4F81BD" w:themeColor="accent1"/>
      <w:spacing w:val="15"/>
      <w:sz w:val="24"/>
      <w:szCs w:val="24"/>
      <w:lang w:eastAsia="pt-BR"/>
    </w:rPr>
  </w:style>
  <w:style w:type="paragraph" w:styleId="SemEspaamento">
    <w:name w:val="No Spacing"/>
    <w:uiPriority w:val="1"/>
    <w:qFormat/>
    <w:rsid w:val="00A916F2"/>
    <w:pPr>
      <w:spacing w:after="0"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952027"/>
    <w:pPr>
      <w:spacing w:after="120" w:line="480" w:lineRule="auto"/>
    </w:pPr>
    <w:rPr>
      <w:sz w:val="24"/>
      <w:szCs w:val="24"/>
    </w:rPr>
  </w:style>
  <w:style w:type="character" w:customStyle="1" w:styleId="Corpodetexto2Char">
    <w:name w:val="Corpo de texto 2 Char"/>
    <w:basedOn w:val="Fontepargpadro"/>
    <w:link w:val="Corpodetexto2"/>
    <w:rsid w:val="00952027"/>
    <w:rPr>
      <w:rFonts w:ascii="Times New Roman" w:eastAsia="Times New Roman" w:hAnsi="Times New Roman" w:cs="Times New Roman"/>
      <w:sz w:val="24"/>
      <w:szCs w:val="24"/>
      <w:lang w:eastAsia="pt-BR"/>
    </w:rPr>
  </w:style>
  <w:style w:type="table" w:styleId="Tabelacomgrade">
    <w:name w:val="Table Grid"/>
    <w:basedOn w:val="Tabelanormal"/>
    <w:rsid w:val="00762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9147A"/>
    <w:pPr>
      <w:ind w:left="720"/>
      <w:contextualSpacing/>
    </w:pPr>
  </w:style>
  <w:style w:type="numbering" w:customStyle="1" w:styleId="ProjLei">
    <w:name w:val="Proj. Lei"/>
    <w:uiPriority w:val="99"/>
    <w:rsid w:val="00F9147A"/>
    <w:pPr>
      <w:numPr>
        <w:numId w:val="5"/>
      </w:numPr>
    </w:pPr>
  </w:style>
  <w:style w:type="character" w:customStyle="1" w:styleId="Ttulo6Char">
    <w:name w:val="Título 6 Char"/>
    <w:basedOn w:val="Fontepargpadro"/>
    <w:link w:val="Ttulo6"/>
    <w:uiPriority w:val="9"/>
    <w:semiHidden/>
    <w:rsid w:val="00DD311D"/>
    <w:rPr>
      <w:rFonts w:asciiTheme="majorHAnsi" w:eastAsiaTheme="majorEastAsia" w:hAnsiTheme="majorHAnsi" w:cstheme="majorBidi"/>
      <w:color w:val="243F60" w:themeColor="accent1" w:themeShade="7F"/>
      <w:sz w:val="20"/>
      <w:szCs w:val="20"/>
      <w:lang w:eastAsia="pt-BR"/>
    </w:rPr>
  </w:style>
  <w:style w:type="paragraph" w:styleId="Commarcadores">
    <w:name w:val="List Bullet"/>
    <w:basedOn w:val="Normal"/>
    <w:uiPriority w:val="99"/>
    <w:unhideWhenUsed/>
    <w:rsid w:val="001654CB"/>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08003">
      <w:bodyDiv w:val="1"/>
      <w:marLeft w:val="0"/>
      <w:marRight w:val="0"/>
      <w:marTop w:val="0"/>
      <w:marBottom w:val="0"/>
      <w:divBdr>
        <w:top w:val="none" w:sz="0" w:space="0" w:color="auto"/>
        <w:left w:val="none" w:sz="0" w:space="0" w:color="auto"/>
        <w:bottom w:val="none" w:sz="0" w:space="0" w:color="auto"/>
        <w:right w:val="none" w:sz="0" w:space="0" w:color="auto"/>
      </w:divBdr>
    </w:div>
    <w:div w:id="1558006823">
      <w:bodyDiv w:val="1"/>
      <w:marLeft w:val="0"/>
      <w:marRight w:val="0"/>
      <w:marTop w:val="0"/>
      <w:marBottom w:val="0"/>
      <w:divBdr>
        <w:top w:val="none" w:sz="0" w:space="0" w:color="auto"/>
        <w:left w:val="none" w:sz="0" w:space="0" w:color="auto"/>
        <w:bottom w:val="none" w:sz="0" w:space="0" w:color="auto"/>
        <w:right w:val="none" w:sz="0" w:space="0" w:color="auto"/>
      </w:divBdr>
    </w:div>
    <w:div w:id="164738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AC7DA-0D43-4317-9686-C74FBDA2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895</Words>
  <Characters>4837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creator>Usuario</dc:creator>
  <cp:lastModifiedBy>Guilherme</cp:lastModifiedBy>
  <cp:revision>4</cp:revision>
  <cp:lastPrinted>2022-11-16T20:41:00Z</cp:lastPrinted>
  <dcterms:created xsi:type="dcterms:W3CDTF">2022-12-12T17:14:00Z</dcterms:created>
  <dcterms:modified xsi:type="dcterms:W3CDTF">2022-12-12T17:25:00Z</dcterms:modified>
</cp:coreProperties>
</file>