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84" w:rsidRPr="00955355" w:rsidRDefault="00612984" w:rsidP="006129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     /2022</w:t>
      </w:r>
    </w:p>
    <w:p w:rsidR="00612984" w:rsidRPr="00955355" w:rsidRDefault="00612984" w:rsidP="00612984">
      <w:pPr>
        <w:jc w:val="center"/>
        <w:rPr>
          <w:rFonts w:ascii="Arial" w:hAnsi="Arial" w:cs="Arial"/>
          <w:sz w:val="24"/>
          <w:szCs w:val="24"/>
        </w:rPr>
      </w:pPr>
    </w:p>
    <w:p w:rsidR="00612984" w:rsidRPr="00955355" w:rsidRDefault="00612984" w:rsidP="006129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/2022</w:t>
      </w:r>
    </w:p>
    <w:p w:rsidR="00612984" w:rsidRPr="00955355" w:rsidRDefault="00612984" w:rsidP="00612984">
      <w:pPr>
        <w:jc w:val="center"/>
        <w:rPr>
          <w:rFonts w:ascii="Arial" w:hAnsi="Arial" w:cs="Arial"/>
          <w:sz w:val="24"/>
          <w:szCs w:val="24"/>
        </w:rPr>
      </w:pPr>
    </w:p>
    <w:p w:rsidR="00612984" w:rsidRPr="00955355" w:rsidRDefault="00612984" w:rsidP="00612984">
      <w:pPr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 sobre a revisão gera</w:t>
      </w:r>
      <w:r>
        <w:rPr>
          <w:rFonts w:ascii="Arial" w:hAnsi="Arial" w:cs="Arial"/>
          <w:sz w:val="24"/>
          <w:szCs w:val="24"/>
        </w:rPr>
        <w:t>l anual</w:t>
      </w:r>
      <w:r w:rsidR="0052655E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subs</w:t>
      </w:r>
      <w:r w:rsidR="0052655E">
        <w:rPr>
          <w:rFonts w:ascii="Arial" w:hAnsi="Arial" w:cs="Arial"/>
          <w:sz w:val="24"/>
          <w:szCs w:val="24"/>
        </w:rPr>
        <w:t>ídio</w:t>
      </w:r>
      <w:r>
        <w:rPr>
          <w:rFonts w:ascii="Arial" w:hAnsi="Arial" w:cs="Arial"/>
          <w:sz w:val="24"/>
          <w:szCs w:val="24"/>
        </w:rPr>
        <w:t xml:space="preserve"> dos Vereadores</w:t>
      </w:r>
      <w:r w:rsidRPr="00955355">
        <w:rPr>
          <w:rFonts w:ascii="Arial" w:hAnsi="Arial" w:cs="Arial"/>
          <w:sz w:val="24"/>
          <w:szCs w:val="24"/>
        </w:rPr>
        <w:t xml:space="preserve"> da Câmara Municipal de Bicas/MG e dá outras providências.”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 -</w:t>
      </w:r>
      <w:r w:rsidR="0052655E">
        <w:rPr>
          <w:rFonts w:ascii="Arial" w:hAnsi="Arial" w:cs="Arial"/>
          <w:sz w:val="24"/>
          <w:szCs w:val="24"/>
        </w:rPr>
        <w:t xml:space="preserve"> Fica autorizada a recomposição das perdas monetárias do exercício de 2021 dos subsídios dos Vereadores da Câmara Municipal de Bicas</w:t>
      </w:r>
      <w:r w:rsidRPr="00955355">
        <w:rPr>
          <w:rFonts w:ascii="Arial" w:hAnsi="Arial" w:cs="Arial"/>
          <w:sz w:val="24"/>
          <w:szCs w:val="24"/>
        </w:rPr>
        <w:t>.</w:t>
      </w:r>
    </w:p>
    <w:p w:rsidR="00612984" w:rsidRPr="00955355" w:rsidRDefault="00612984" w:rsidP="0052655E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Parágrafo único: </w:t>
      </w:r>
      <w:r w:rsidR="0052655E">
        <w:rPr>
          <w:rFonts w:ascii="Arial" w:hAnsi="Arial" w:cs="Arial"/>
          <w:sz w:val="24"/>
          <w:szCs w:val="24"/>
        </w:rPr>
        <w:t xml:space="preserve">A recomposição prevista no caput deste artigo será de 10,06 (dez vírgula zero seis por cento), referente ao índice acumulado do IPCA/IBGE no </w:t>
      </w:r>
      <w:proofErr w:type="gramStart"/>
      <w:r w:rsidR="0052655E">
        <w:rPr>
          <w:rFonts w:ascii="Arial" w:hAnsi="Arial" w:cs="Arial"/>
          <w:sz w:val="24"/>
          <w:szCs w:val="24"/>
        </w:rPr>
        <w:t>período</w:t>
      </w:r>
      <w:proofErr w:type="gramEnd"/>
      <w:r w:rsidR="0052655E">
        <w:rPr>
          <w:rFonts w:ascii="Arial" w:hAnsi="Arial" w:cs="Arial"/>
          <w:sz w:val="24"/>
          <w:szCs w:val="24"/>
        </w:rPr>
        <w:t xml:space="preserve">  de Janeiro de 2021 a Dezembro de 2021. 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Art. 2º - As despesas com a execução desta Lei correrão por conta das dotações próprias, constantes do orçamento vigente, podendo ser suplementadas se </w:t>
      </w:r>
      <w:proofErr w:type="gramStart"/>
      <w:r w:rsidRPr="00955355">
        <w:rPr>
          <w:rFonts w:ascii="Arial" w:hAnsi="Arial" w:cs="Arial"/>
          <w:sz w:val="24"/>
          <w:szCs w:val="24"/>
        </w:rPr>
        <w:t>necessário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</w:t>
      </w:r>
      <w:r w:rsidR="0052655E">
        <w:rPr>
          <w:rFonts w:ascii="Arial" w:hAnsi="Arial" w:cs="Arial"/>
          <w:sz w:val="24"/>
          <w:szCs w:val="24"/>
        </w:rPr>
        <w:t>roagirão a 1º de Janeiro de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5º - Revogam-se disposições em contrário.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Bicas</w:t>
      </w:r>
      <w:r w:rsidR="008575A2">
        <w:rPr>
          <w:rFonts w:ascii="Arial" w:hAnsi="Arial" w:cs="Arial"/>
          <w:sz w:val="24"/>
          <w:szCs w:val="24"/>
        </w:rPr>
        <w:t>,      de</w:t>
      </w:r>
      <w:r w:rsidR="008D7F30">
        <w:rPr>
          <w:rFonts w:ascii="Arial" w:hAnsi="Arial" w:cs="Arial"/>
          <w:sz w:val="24"/>
          <w:szCs w:val="24"/>
        </w:rPr>
        <w:t xml:space="preserve"> </w:t>
      </w:r>
      <w:r w:rsidR="008575A2">
        <w:rPr>
          <w:rFonts w:ascii="Arial" w:hAnsi="Arial" w:cs="Arial"/>
          <w:sz w:val="24"/>
          <w:szCs w:val="24"/>
        </w:rPr>
        <w:t>janeiro</w:t>
      </w:r>
      <w:r w:rsidR="0052655E">
        <w:rPr>
          <w:rFonts w:ascii="Arial" w:hAnsi="Arial" w:cs="Arial"/>
          <w:sz w:val="24"/>
          <w:szCs w:val="24"/>
        </w:rPr>
        <w:t xml:space="preserve"> de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612984" w:rsidRPr="00955355" w:rsidRDefault="00612984" w:rsidP="00612984">
      <w:pPr>
        <w:jc w:val="both"/>
        <w:rPr>
          <w:rFonts w:ascii="Arial" w:hAnsi="Arial" w:cs="Arial"/>
          <w:sz w:val="24"/>
          <w:szCs w:val="24"/>
        </w:rPr>
      </w:pPr>
    </w:p>
    <w:p w:rsidR="00612984" w:rsidRPr="00955355" w:rsidRDefault="00612984" w:rsidP="00612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55355">
        <w:rPr>
          <w:rFonts w:ascii="Arial" w:hAnsi="Arial" w:cs="Arial"/>
          <w:sz w:val="24"/>
          <w:szCs w:val="24"/>
        </w:rPr>
        <w:t>Helber</w:t>
      </w:r>
      <w:proofErr w:type="spellEnd"/>
      <w:r w:rsidRPr="00955355">
        <w:rPr>
          <w:rFonts w:ascii="Arial" w:hAnsi="Arial" w:cs="Arial"/>
          <w:sz w:val="24"/>
          <w:szCs w:val="24"/>
        </w:rPr>
        <w:t xml:space="preserve"> Marques Corrêa</w:t>
      </w:r>
    </w:p>
    <w:p w:rsidR="00612984" w:rsidRDefault="00612984" w:rsidP="00612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52655E" w:rsidRDefault="0052655E" w:rsidP="00612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655E" w:rsidRDefault="0052655E" w:rsidP="00612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655E" w:rsidRDefault="0052655E" w:rsidP="00612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2984" w:rsidRDefault="00612984" w:rsidP="0061298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2984" w:rsidRDefault="00612984" w:rsidP="006129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73C">
        <w:rPr>
          <w:rFonts w:ascii="Arial" w:hAnsi="Arial" w:cs="Arial"/>
          <w:b/>
          <w:sz w:val="24"/>
          <w:szCs w:val="24"/>
          <w:u w:val="single"/>
        </w:rPr>
        <w:lastRenderedPageBreak/>
        <w:t>MENSAGEM AO PROJETO DE LEI</w:t>
      </w:r>
    </w:p>
    <w:p w:rsidR="00612984" w:rsidRDefault="00612984" w:rsidP="00612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Submeto à elevada apreciação dessa Egrégia Câmara, o incluso Projeto de Lei que “Dispõe sobre a revisão geral anual</w:t>
      </w:r>
      <w:r w:rsidR="0052655E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subs</w:t>
      </w:r>
      <w:r w:rsidR="0052655E">
        <w:rPr>
          <w:rFonts w:ascii="Arial" w:hAnsi="Arial" w:cs="Arial"/>
          <w:sz w:val="24"/>
          <w:szCs w:val="24"/>
        </w:rPr>
        <w:t>ídio</w:t>
      </w:r>
      <w:r>
        <w:rPr>
          <w:rFonts w:ascii="Arial" w:hAnsi="Arial" w:cs="Arial"/>
          <w:sz w:val="24"/>
          <w:szCs w:val="24"/>
        </w:rPr>
        <w:t xml:space="preserve"> dos vereadores da Câmara Municipal de Bicas/MG e dá outras providências”.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finalidade deste projeto está em cumprir com a legislação e índices oficiais que conferem recomposição de perdas monetárias com vistas a garantir aos vereadores o direito ao recebimento de subsídios atualizados.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percentual do reajuste que será de 10,06% (dez vírgula zero seis por cento) é válido para reajustar os subsídios no ano de 2022, e foi extraído do índice acumulado do IPCA/IBGE 2021.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importância deste Projeto de Lei é redobrada na medida em que visa garantir compensação justa aos vereadores desta Casa de Leis, bem como garantir a manutenção do poder de compra destes, impedindo que o valor real seja corroído pela inflação.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considerando o mérito indiscutível do referido Projeto de Lei, considerando, ainda, que o mesmo vem ao encontro das diretrizes desta Administração, tal projeto, vem agora à apreciação desta Colenda Casa, almejando sua conversão em lei.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612984" w:rsidRDefault="00612984" w:rsidP="0061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612984" w:rsidRPr="00F75F1F" w:rsidRDefault="0052655E" w:rsidP="006129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Marcelo Navarro Jardim                                   Joel Milão Filho</w:t>
      </w:r>
      <w:r w:rsidR="00612984"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612984" w:rsidRPr="00F75F1F" w:rsidRDefault="00612984" w:rsidP="006129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 w:rsidR="0052655E">
        <w:rPr>
          <w:rFonts w:ascii="Arial" w:hAnsi="Arial" w:cs="Arial"/>
          <w:sz w:val="24"/>
          <w:szCs w:val="24"/>
        </w:rPr>
        <w:t xml:space="preserve">         </w:t>
      </w:r>
      <w:r w:rsidR="008D7F30">
        <w:rPr>
          <w:rFonts w:ascii="Arial" w:hAnsi="Arial" w:cs="Arial"/>
          <w:sz w:val="24"/>
          <w:szCs w:val="24"/>
        </w:rPr>
        <w:t xml:space="preserve">     </w:t>
      </w:r>
      <w:r w:rsidR="0052655E">
        <w:rPr>
          <w:rFonts w:ascii="Arial" w:hAnsi="Arial" w:cs="Arial"/>
          <w:sz w:val="24"/>
          <w:szCs w:val="24"/>
        </w:rPr>
        <w:t xml:space="preserve">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612984" w:rsidRPr="00F75F1F" w:rsidRDefault="00612984" w:rsidP="006129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2984" w:rsidRPr="00F75F1F" w:rsidRDefault="00612984" w:rsidP="006129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2984" w:rsidRPr="00F75F1F" w:rsidRDefault="0052655E" w:rsidP="006129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</w:t>
      </w:r>
      <w:proofErr w:type="spellStart"/>
      <w:r w:rsidRPr="00F75F1F">
        <w:rPr>
          <w:rFonts w:ascii="Arial" w:hAnsi="Arial" w:cs="Arial"/>
          <w:sz w:val="24"/>
          <w:szCs w:val="24"/>
        </w:rPr>
        <w:t>Agrelli</w:t>
      </w:r>
      <w:proofErr w:type="spellEnd"/>
      <w:r w:rsidRPr="00F75F1F">
        <w:rPr>
          <w:rFonts w:ascii="Arial" w:hAnsi="Arial" w:cs="Arial"/>
          <w:sz w:val="24"/>
          <w:szCs w:val="24"/>
        </w:rPr>
        <w:t xml:space="preserve"> Mattos           </w:t>
      </w:r>
      <w:r w:rsidR="00612984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8D7F30">
        <w:rPr>
          <w:rFonts w:ascii="Arial" w:hAnsi="Arial" w:cs="Arial"/>
          <w:sz w:val="24"/>
          <w:szCs w:val="24"/>
        </w:rPr>
        <w:t>Paulo Sérgio Barreiros Vieira</w:t>
      </w:r>
    </w:p>
    <w:p w:rsidR="00612984" w:rsidRPr="00F75F1F" w:rsidRDefault="00612984" w:rsidP="00612984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D7F30">
        <w:rPr>
          <w:rFonts w:ascii="Arial" w:hAnsi="Arial" w:cs="Arial"/>
          <w:sz w:val="24"/>
          <w:szCs w:val="24"/>
        </w:rPr>
        <w:t xml:space="preserve">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8D7F3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613D58" w:rsidRPr="001530AD" w:rsidRDefault="00613D58" w:rsidP="001530AD">
      <w:pPr>
        <w:rPr>
          <w:szCs w:val="28"/>
        </w:rPr>
      </w:pPr>
    </w:p>
    <w:sectPr w:rsidR="00613D58" w:rsidRPr="001530AD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36D" w:rsidRDefault="00AD436D" w:rsidP="003B54C6">
      <w:pPr>
        <w:spacing w:after="0" w:line="240" w:lineRule="auto"/>
      </w:pPr>
      <w:r>
        <w:separator/>
      </w:r>
    </w:p>
  </w:endnote>
  <w:endnote w:type="continuationSeparator" w:id="1">
    <w:p w:rsidR="00AD436D" w:rsidRDefault="00AD436D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8B3497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381D85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8B3497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1D8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36D" w:rsidRDefault="00AD436D" w:rsidP="003B54C6">
      <w:pPr>
        <w:spacing w:after="0" w:line="240" w:lineRule="auto"/>
      </w:pPr>
      <w:r>
        <w:separator/>
      </w:r>
    </w:p>
  </w:footnote>
  <w:footnote w:type="continuationSeparator" w:id="1">
    <w:p w:rsidR="00AD436D" w:rsidRDefault="00AD436D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8B3497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8B3497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381D85"/>
            </w:txbxContent>
          </v:textbox>
        </v:shape>
      </w:pict>
    </w:r>
    <w:r w:rsidRPr="008B34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0488042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376BE"/>
    <w:rsid w:val="00050F94"/>
    <w:rsid w:val="00055976"/>
    <w:rsid w:val="00077A7F"/>
    <w:rsid w:val="001211A6"/>
    <w:rsid w:val="001416F5"/>
    <w:rsid w:val="0014289D"/>
    <w:rsid w:val="001530AD"/>
    <w:rsid w:val="001C76BE"/>
    <w:rsid w:val="00232BD7"/>
    <w:rsid w:val="00381D85"/>
    <w:rsid w:val="003B54C6"/>
    <w:rsid w:val="003B7E9D"/>
    <w:rsid w:val="00420016"/>
    <w:rsid w:val="00484BBF"/>
    <w:rsid w:val="004C4FA3"/>
    <w:rsid w:val="005259B8"/>
    <w:rsid w:val="0052655E"/>
    <w:rsid w:val="0055592B"/>
    <w:rsid w:val="00612984"/>
    <w:rsid w:val="00613D58"/>
    <w:rsid w:val="006F3682"/>
    <w:rsid w:val="007A471B"/>
    <w:rsid w:val="008433F8"/>
    <w:rsid w:val="00846BBD"/>
    <w:rsid w:val="008575A2"/>
    <w:rsid w:val="008B3497"/>
    <w:rsid w:val="008D7F30"/>
    <w:rsid w:val="00911221"/>
    <w:rsid w:val="00971691"/>
    <w:rsid w:val="009801F5"/>
    <w:rsid w:val="00AD436D"/>
    <w:rsid w:val="00B71901"/>
    <w:rsid w:val="00DA1727"/>
    <w:rsid w:val="00E04E53"/>
    <w:rsid w:val="00E41A0A"/>
    <w:rsid w:val="00E55D5C"/>
    <w:rsid w:val="00E57093"/>
    <w:rsid w:val="00E71699"/>
    <w:rsid w:val="00EF1128"/>
    <w:rsid w:val="00F572E4"/>
    <w:rsid w:val="00F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2022-01-26T17:38:00Z</cp:lastPrinted>
  <dcterms:created xsi:type="dcterms:W3CDTF">2022-01-28T16:07:00Z</dcterms:created>
  <dcterms:modified xsi:type="dcterms:W3CDTF">2022-01-28T16:07:00Z</dcterms:modified>
</cp:coreProperties>
</file>