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44" w:rsidRDefault="00D63944" w:rsidP="00D63944">
      <w:pPr>
        <w:rPr>
          <w:b/>
        </w:rPr>
      </w:pPr>
      <w:r w:rsidRPr="00064521">
        <w:rPr>
          <w:b/>
        </w:rPr>
        <w:t xml:space="preserve">Ofício </w:t>
      </w:r>
      <w:r>
        <w:rPr>
          <w:b/>
        </w:rPr>
        <w:t>156/2021</w:t>
      </w:r>
      <w:r w:rsidRPr="00064521">
        <w:rPr>
          <w:b/>
        </w:rPr>
        <w:t xml:space="preserve">                                                     </w:t>
      </w:r>
      <w:r>
        <w:rPr>
          <w:b/>
        </w:rPr>
        <w:t xml:space="preserve"> </w:t>
      </w:r>
      <w:r w:rsidRPr="00064521">
        <w:rPr>
          <w:b/>
        </w:rPr>
        <w:t xml:space="preserve"> </w:t>
      </w:r>
    </w:p>
    <w:p w:rsidR="00D63944" w:rsidRPr="00064521" w:rsidRDefault="00D63944" w:rsidP="00D63944">
      <w:pPr>
        <w:ind w:firstLine="5103"/>
        <w:rPr>
          <w:b/>
        </w:rPr>
      </w:pPr>
      <w:r w:rsidRPr="00064521">
        <w:rPr>
          <w:b/>
        </w:rPr>
        <w:t xml:space="preserve">Bicas, </w:t>
      </w:r>
      <w:r>
        <w:rPr>
          <w:b/>
        </w:rPr>
        <w:t xml:space="preserve">29 de novembro de </w:t>
      </w:r>
      <w:proofErr w:type="gramStart"/>
      <w:r>
        <w:rPr>
          <w:b/>
        </w:rPr>
        <w:t>2021</w:t>
      </w:r>
      <w:proofErr w:type="gramEnd"/>
    </w:p>
    <w:p w:rsidR="00D63944" w:rsidRDefault="00D63944" w:rsidP="00D63944">
      <w:pPr>
        <w:spacing w:line="360" w:lineRule="auto"/>
        <w:ind w:left="0" w:firstLine="0"/>
        <w:jc w:val="both"/>
        <w:rPr>
          <w:b/>
        </w:rPr>
      </w:pPr>
    </w:p>
    <w:p w:rsidR="00D63944" w:rsidRPr="00D63944" w:rsidRDefault="00D63944" w:rsidP="00D63944">
      <w:pPr>
        <w:spacing w:line="360" w:lineRule="auto"/>
        <w:jc w:val="both"/>
        <w:rPr>
          <w:b/>
        </w:rPr>
      </w:pPr>
      <w:r w:rsidRPr="00064521">
        <w:rPr>
          <w:b/>
        </w:rPr>
        <w:t xml:space="preserve">Assunto: Encaminhamento do Projeto de Lei </w:t>
      </w:r>
      <w:r w:rsidRPr="00271854">
        <w:t>“</w:t>
      </w:r>
      <w:r>
        <w:t>Institui o Programa de Pagamento por Serviços Ambientais – PROMPSA, e cria o Fundo Municipal de Pagamento por Serviços Ambientais - FMPSA</w:t>
      </w:r>
      <w:proofErr w:type="gramStart"/>
      <w:r w:rsidRPr="00271854">
        <w:rPr>
          <w:color w:val="000000"/>
        </w:rPr>
        <w:t>”</w:t>
      </w:r>
      <w:proofErr w:type="gramEnd"/>
      <w:r w:rsidRPr="00064521">
        <w:rPr>
          <w:b/>
        </w:rPr>
        <w:t xml:space="preserve"> </w:t>
      </w:r>
    </w:p>
    <w:p w:rsidR="00D63944" w:rsidRPr="00064521" w:rsidRDefault="00D63944" w:rsidP="00D63944">
      <w:r w:rsidRPr="00064521">
        <w:tab/>
      </w:r>
      <w:r w:rsidRPr="00064521">
        <w:tab/>
      </w:r>
      <w:r w:rsidRPr="00064521">
        <w:tab/>
        <w:t>Excelentíssim</w:t>
      </w:r>
      <w:r>
        <w:t>a</w:t>
      </w:r>
      <w:r w:rsidRPr="00064521">
        <w:t xml:space="preserve"> Senhor</w:t>
      </w:r>
      <w:r>
        <w:t>a</w:t>
      </w:r>
      <w:r w:rsidRPr="00064521">
        <w:t xml:space="preserve"> Presidente,</w:t>
      </w:r>
    </w:p>
    <w:p w:rsidR="00D63944" w:rsidRPr="00064521" w:rsidRDefault="00D63944" w:rsidP="00D63944"/>
    <w:p w:rsidR="00D63944" w:rsidRPr="00064521" w:rsidRDefault="00D63944" w:rsidP="00D63944">
      <w:pPr>
        <w:spacing w:line="360" w:lineRule="auto"/>
        <w:ind w:firstLine="708"/>
        <w:jc w:val="both"/>
      </w:pPr>
      <w:r w:rsidRPr="00064521">
        <w:t xml:space="preserve"> </w:t>
      </w:r>
      <w:r w:rsidRPr="00064521">
        <w:tab/>
      </w:r>
      <w:r w:rsidRPr="00064521">
        <w:tab/>
        <w:t>Pelo presente, encaminho o Projeto de Lei</w:t>
      </w:r>
      <w:r>
        <w:t xml:space="preserve"> que</w:t>
      </w:r>
      <w:r w:rsidRPr="00064521">
        <w:t xml:space="preserve"> </w:t>
      </w:r>
      <w:r w:rsidRPr="00064521">
        <w:rPr>
          <w:color w:val="000000"/>
        </w:rPr>
        <w:t xml:space="preserve">dispõe </w:t>
      </w:r>
      <w:r w:rsidRPr="0067770F">
        <w:t xml:space="preserve">sobre a </w:t>
      </w:r>
      <w:r>
        <w:t>criação do Programa Municipal de Pagamento por Serviços Ambientais – PROMPSA e cria o Fundo Municipal de Pagamentos por Serviços Ambientais – FMPSA e dá outras providências.</w:t>
      </w:r>
    </w:p>
    <w:p w:rsidR="00D63944" w:rsidRPr="00064521" w:rsidRDefault="00D63944" w:rsidP="00D63944">
      <w:pPr>
        <w:autoSpaceDE w:val="0"/>
        <w:autoSpaceDN w:val="0"/>
        <w:adjustRightInd w:val="0"/>
        <w:spacing w:line="360" w:lineRule="auto"/>
        <w:ind w:firstLine="2124"/>
        <w:jc w:val="both"/>
      </w:pPr>
      <w:r w:rsidRPr="00064521">
        <w:t xml:space="preserve">Assim, na certeza de sermos atendidos, colocamo-nos à </w:t>
      </w:r>
      <w:proofErr w:type="gramStart"/>
      <w:r w:rsidRPr="00064521">
        <w:t>disposição para eventuais esclarecimentos que se fizerem necessários</w:t>
      </w:r>
      <w:proofErr w:type="gramEnd"/>
      <w:r w:rsidRPr="00064521">
        <w:t xml:space="preserve"> e despedimo-nos com os respeitos de costume.</w:t>
      </w:r>
    </w:p>
    <w:p w:rsidR="00D63944" w:rsidRPr="00064521" w:rsidRDefault="00D63944" w:rsidP="00D63944">
      <w:pPr>
        <w:autoSpaceDE w:val="0"/>
        <w:autoSpaceDN w:val="0"/>
        <w:adjustRightInd w:val="0"/>
        <w:jc w:val="both"/>
      </w:pPr>
    </w:p>
    <w:p w:rsidR="00D63944" w:rsidRPr="00064521" w:rsidRDefault="00D63944" w:rsidP="00D63944">
      <w:pPr>
        <w:autoSpaceDE w:val="0"/>
        <w:autoSpaceDN w:val="0"/>
        <w:adjustRightInd w:val="0"/>
        <w:ind w:firstLine="2124"/>
        <w:jc w:val="both"/>
      </w:pPr>
      <w:r w:rsidRPr="00064521">
        <w:t>Atenciosamente,</w:t>
      </w:r>
    </w:p>
    <w:p w:rsidR="00D63944" w:rsidRDefault="00D63944" w:rsidP="00D63944">
      <w:pPr>
        <w:pStyle w:val="Recuodecorpodetexto"/>
        <w:ind w:left="0"/>
        <w:rPr>
          <w:szCs w:val="24"/>
        </w:rPr>
      </w:pPr>
    </w:p>
    <w:p w:rsidR="00D63944" w:rsidRPr="00064521" w:rsidRDefault="00D63944" w:rsidP="00D63944">
      <w:pPr>
        <w:pStyle w:val="Recuodecorpodetexto"/>
        <w:ind w:left="0"/>
        <w:rPr>
          <w:szCs w:val="24"/>
        </w:rPr>
      </w:pPr>
    </w:p>
    <w:p w:rsidR="00D63944" w:rsidRPr="00064521" w:rsidRDefault="00D63944" w:rsidP="00D63944">
      <w:pPr>
        <w:pStyle w:val="Recuodecorpodetexto"/>
        <w:ind w:left="0"/>
        <w:rPr>
          <w:szCs w:val="24"/>
        </w:rPr>
      </w:pPr>
    </w:p>
    <w:p w:rsidR="00D63944" w:rsidRPr="00064521" w:rsidRDefault="00D63944" w:rsidP="00D63944">
      <w:pPr>
        <w:pStyle w:val="Recuodecorpodetexto"/>
        <w:ind w:left="0"/>
        <w:jc w:val="center"/>
        <w:rPr>
          <w:b/>
          <w:szCs w:val="24"/>
        </w:rPr>
      </w:pPr>
      <w:r>
        <w:rPr>
          <w:b/>
          <w:szCs w:val="24"/>
        </w:rPr>
        <w:t>HELBER MARQUES CORRÊA</w:t>
      </w:r>
    </w:p>
    <w:p w:rsidR="00D63944" w:rsidRDefault="00D63944" w:rsidP="00D63944">
      <w:pPr>
        <w:pStyle w:val="Recuodecorpodetexto"/>
        <w:ind w:left="0"/>
        <w:jc w:val="center"/>
        <w:rPr>
          <w:b/>
          <w:szCs w:val="24"/>
        </w:rPr>
      </w:pPr>
      <w:r w:rsidRPr="00064521">
        <w:rPr>
          <w:b/>
          <w:szCs w:val="24"/>
        </w:rPr>
        <w:t>Prefeito Municipal</w:t>
      </w:r>
    </w:p>
    <w:p w:rsidR="00D63944" w:rsidRDefault="00D63944" w:rsidP="00D63944">
      <w:pPr>
        <w:pStyle w:val="Recuodecorpodetexto"/>
        <w:ind w:left="0"/>
        <w:jc w:val="center"/>
        <w:rPr>
          <w:b/>
          <w:szCs w:val="24"/>
        </w:rPr>
      </w:pPr>
    </w:p>
    <w:p w:rsidR="00D63944" w:rsidRDefault="00D63944" w:rsidP="00D63944">
      <w:pPr>
        <w:pStyle w:val="Recuodecorpodetexto"/>
        <w:ind w:left="0"/>
        <w:jc w:val="center"/>
        <w:rPr>
          <w:b/>
          <w:szCs w:val="24"/>
        </w:rPr>
      </w:pPr>
    </w:p>
    <w:p w:rsidR="00D63944" w:rsidRDefault="00D63944" w:rsidP="00D63944">
      <w:pPr>
        <w:pStyle w:val="Recuodecorpodetexto"/>
        <w:ind w:left="0"/>
        <w:jc w:val="center"/>
        <w:rPr>
          <w:b/>
          <w:szCs w:val="24"/>
        </w:rPr>
      </w:pPr>
    </w:p>
    <w:p w:rsidR="00D63944" w:rsidRDefault="00D63944" w:rsidP="00D63944">
      <w:pPr>
        <w:pStyle w:val="Recuodecorpodetexto"/>
        <w:ind w:left="0"/>
        <w:jc w:val="center"/>
        <w:rPr>
          <w:b/>
          <w:szCs w:val="24"/>
        </w:rPr>
      </w:pPr>
      <w:r>
        <w:rPr>
          <w:b/>
          <w:szCs w:val="24"/>
        </w:rPr>
        <w:t>MARINA DE JESUS AFONSO</w:t>
      </w:r>
    </w:p>
    <w:p w:rsidR="00D63944" w:rsidRDefault="00D63944" w:rsidP="00D63944">
      <w:pPr>
        <w:pStyle w:val="Recuodecorpodetexto"/>
        <w:ind w:left="0"/>
        <w:jc w:val="center"/>
        <w:rPr>
          <w:b/>
          <w:szCs w:val="24"/>
        </w:rPr>
      </w:pPr>
      <w:r>
        <w:rPr>
          <w:b/>
          <w:szCs w:val="24"/>
        </w:rPr>
        <w:t>Chefe do departamento de Meio Ambiente,</w:t>
      </w:r>
    </w:p>
    <w:p w:rsidR="00D63944" w:rsidRPr="00064521" w:rsidRDefault="00D63944" w:rsidP="00D63944">
      <w:pPr>
        <w:pStyle w:val="Recuodecorpodetexto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Turismo, Agropecuária e Proteção dos </w:t>
      </w:r>
      <w:proofErr w:type="gramStart"/>
      <w:r>
        <w:rPr>
          <w:b/>
          <w:szCs w:val="24"/>
        </w:rPr>
        <w:t>Animais</w:t>
      </w:r>
      <w:proofErr w:type="gramEnd"/>
    </w:p>
    <w:p w:rsidR="00D63944" w:rsidRPr="00064521" w:rsidRDefault="00D63944" w:rsidP="00D63944">
      <w:pPr>
        <w:pStyle w:val="Recuodecorpodetexto"/>
        <w:ind w:left="0"/>
        <w:rPr>
          <w:b/>
          <w:szCs w:val="24"/>
        </w:rPr>
      </w:pPr>
      <w:r w:rsidRPr="00064521">
        <w:rPr>
          <w:b/>
          <w:szCs w:val="24"/>
        </w:rPr>
        <w:tab/>
      </w:r>
    </w:p>
    <w:p w:rsidR="00D63944" w:rsidRDefault="00D63944" w:rsidP="00D63944">
      <w:pPr>
        <w:pStyle w:val="Recuodecorpodetexto"/>
        <w:ind w:left="0"/>
        <w:rPr>
          <w:b/>
          <w:szCs w:val="24"/>
        </w:rPr>
      </w:pPr>
    </w:p>
    <w:p w:rsidR="00D63944" w:rsidRPr="00064521" w:rsidRDefault="00D63944" w:rsidP="00D63944">
      <w:pPr>
        <w:pStyle w:val="Recuodecorpodetexto"/>
        <w:ind w:left="0"/>
        <w:rPr>
          <w:b/>
          <w:szCs w:val="24"/>
        </w:rPr>
      </w:pPr>
      <w:r w:rsidRPr="00064521">
        <w:rPr>
          <w:b/>
          <w:szCs w:val="24"/>
        </w:rPr>
        <w:t>Excelentíssima Senhora</w:t>
      </w:r>
    </w:p>
    <w:p w:rsidR="00D63944" w:rsidRPr="00064521" w:rsidRDefault="00D63944" w:rsidP="00D63944">
      <w:pPr>
        <w:pStyle w:val="Recuodecorpodetexto"/>
        <w:ind w:left="0"/>
        <w:rPr>
          <w:b/>
          <w:szCs w:val="24"/>
        </w:rPr>
      </w:pPr>
      <w:r>
        <w:rPr>
          <w:b/>
          <w:szCs w:val="24"/>
        </w:rPr>
        <w:t>MELISSA TERRA AGRELLI MATTOS</w:t>
      </w:r>
    </w:p>
    <w:p w:rsidR="00D63944" w:rsidRDefault="00D63944" w:rsidP="00D63944">
      <w:pPr>
        <w:pStyle w:val="Recuodecorpodetexto"/>
        <w:ind w:left="0"/>
        <w:rPr>
          <w:b/>
          <w:szCs w:val="24"/>
        </w:rPr>
      </w:pPr>
      <w:r w:rsidRPr="00064521">
        <w:rPr>
          <w:b/>
          <w:szCs w:val="24"/>
        </w:rPr>
        <w:t xml:space="preserve">DD. Presidente da Câmara Municipal de </w:t>
      </w:r>
      <w:proofErr w:type="gramStart"/>
      <w:r w:rsidRPr="00064521">
        <w:rPr>
          <w:b/>
          <w:szCs w:val="24"/>
        </w:rPr>
        <w:t>Bicas</w:t>
      </w:r>
      <w:proofErr w:type="gramEnd"/>
      <w:r w:rsidRPr="00064521">
        <w:rPr>
          <w:b/>
          <w:szCs w:val="24"/>
        </w:rPr>
        <w:t xml:space="preserve">       </w:t>
      </w:r>
    </w:p>
    <w:p w:rsidR="00D63944" w:rsidRDefault="00D63944" w:rsidP="00D63944">
      <w:pPr>
        <w:pStyle w:val="Recuodecorpodetexto"/>
        <w:ind w:left="0"/>
        <w:rPr>
          <w:b/>
          <w:szCs w:val="24"/>
        </w:rPr>
      </w:pPr>
    </w:p>
    <w:p w:rsidR="00D63944" w:rsidRDefault="00D63944" w:rsidP="00D63944">
      <w:pPr>
        <w:pStyle w:val="Recuodecorpodetexto"/>
        <w:ind w:left="0"/>
        <w:rPr>
          <w:b/>
          <w:szCs w:val="24"/>
        </w:rPr>
      </w:pPr>
    </w:p>
    <w:p w:rsidR="00D63944" w:rsidRPr="00064521" w:rsidRDefault="00D63944" w:rsidP="00D63944">
      <w:pPr>
        <w:pStyle w:val="Recuodecorpodetexto"/>
        <w:ind w:left="0"/>
        <w:rPr>
          <w:b/>
          <w:szCs w:val="24"/>
        </w:rPr>
      </w:pPr>
    </w:p>
    <w:p w:rsidR="00D63944" w:rsidRDefault="00D63944" w:rsidP="00D63944">
      <w:pPr>
        <w:pStyle w:val="Recuodecorpodetexto"/>
        <w:jc w:val="center"/>
        <w:rPr>
          <w:b/>
          <w:bCs/>
          <w:szCs w:val="24"/>
          <w:u w:val="single"/>
        </w:rPr>
      </w:pPr>
    </w:p>
    <w:p w:rsidR="00D63944" w:rsidRPr="00064521" w:rsidRDefault="00D63944" w:rsidP="00D63944">
      <w:pPr>
        <w:pStyle w:val="Recuodecorpodetexto"/>
        <w:jc w:val="center"/>
        <w:rPr>
          <w:b/>
          <w:bCs/>
          <w:szCs w:val="24"/>
          <w:u w:val="single"/>
        </w:rPr>
      </w:pPr>
      <w:r w:rsidRPr="00064521">
        <w:rPr>
          <w:b/>
          <w:bCs/>
          <w:szCs w:val="24"/>
          <w:u w:val="single"/>
        </w:rPr>
        <w:t>MENSAGEM AO PROJETO DE LEI</w:t>
      </w:r>
    </w:p>
    <w:p w:rsidR="00D63944" w:rsidRPr="00064521" w:rsidRDefault="00D63944" w:rsidP="00D63944">
      <w:pPr>
        <w:pStyle w:val="NormalWeb"/>
        <w:jc w:val="both"/>
      </w:pPr>
      <w:r w:rsidRPr="00064521">
        <w:rPr>
          <w:b/>
          <w:bCs/>
        </w:rPr>
        <w:t xml:space="preserve"> </w:t>
      </w:r>
      <w:r w:rsidRPr="00064521">
        <w:rPr>
          <w:b/>
          <w:bCs/>
        </w:rPr>
        <w:tab/>
      </w:r>
      <w:r w:rsidRPr="00064521">
        <w:t>Excelentíssima Senhora Presidente da Câmara Municipal</w:t>
      </w:r>
    </w:p>
    <w:p w:rsidR="00D63944" w:rsidRPr="00064521" w:rsidRDefault="00D63944" w:rsidP="00D63944">
      <w:pPr>
        <w:pStyle w:val="NormalWeb"/>
        <w:spacing w:line="360" w:lineRule="auto"/>
        <w:jc w:val="both"/>
      </w:pPr>
      <w:r w:rsidRPr="00064521">
        <w:t xml:space="preserve"> </w:t>
      </w:r>
      <w:r w:rsidRPr="00064521">
        <w:tab/>
        <w:t xml:space="preserve">Submeto à elevada apreciação dessa Egrégia Câmara, o incluso </w:t>
      </w:r>
      <w:r w:rsidRPr="00064521">
        <w:rPr>
          <w:color w:val="000000"/>
        </w:rPr>
        <w:t>“</w:t>
      </w:r>
      <w:r w:rsidRPr="00064521">
        <w:t>Projeto de Lei</w:t>
      </w:r>
      <w:proofErr w:type="gramStart"/>
      <w:r w:rsidRPr="00064521"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que institui o Programa de Pagamento por Serviços Ambientais – PROMPSA, cria o Fundo Municipal de Pagamento por Serviços Ambientais – FMPSA e dá outras providências</w:t>
      </w:r>
      <w:r w:rsidRPr="007375BD">
        <w:rPr>
          <w:color w:val="000000"/>
        </w:rPr>
        <w:t>”</w:t>
      </w:r>
    </w:p>
    <w:p w:rsidR="00D63944" w:rsidRDefault="00D63944" w:rsidP="00D63944">
      <w:pPr>
        <w:pStyle w:val="NormalWeb"/>
        <w:spacing w:line="360" w:lineRule="auto"/>
        <w:jc w:val="both"/>
      </w:pPr>
      <w:r w:rsidRPr="00064521">
        <w:tab/>
        <w:t xml:space="preserve">A finalidade </w:t>
      </w:r>
      <w:r>
        <w:t xml:space="preserve">da criação deste programa é incentivar aos produtores rurais na adoção de ações de manutenção, recuperação ou melhoria da cobertura vegetal em áreas consideradas prioritárias para a conservação, nas ações de combate à fragmentação de </w:t>
      </w:r>
      <w:proofErr w:type="spellStart"/>
      <w:r>
        <w:t>habitats</w:t>
      </w:r>
      <w:proofErr w:type="spellEnd"/>
      <w:r>
        <w:t xml:space="preserve"> e para a formação de corredores de biodiversidade e conservação dos recursos hídricos. </w:t>
      </w:r>
    </w:p>
    <w:p w:rsidR="00D63944" w:rsidRDefault="00D63944" w:rsidP="00D63944">
      <w:pPr>
        <w:pStyle w:val="NormalWeb"/>
        <w:spacing w:line="360" w:lineRule="auto"/>
        <w:jc w:val="both"/>
      </w:pPr>
      <w:r>
        <w:tab/>
        <w:t xml:space="preserve">O projeto disciplina a atuação do poder público, das organizações da sociedade civil e de agentes privados em relação aos serviços ambientais. </w:t>
      </w:r>
    </w:p>
    <w:p w:rsidR="00D63944" w:rsidRPr="00064521" w:rsidRDefault="00D63944" w:rsidP="00D63944">
      <w:pPr>
        <w:pStyle w:val="NormalWeb"/>
        <w:spacing w:line="360" w:lineRule="auto"/>
        <w:ind w:firstLine="708"/>
        <w:jc w:val="both"/>
      </w:pPr>
      <w:r w:rsidRPr="00064521">
        <w:t xml:space="preserve">Desta forma, visando possibilitar a aprovação do Projeto de Lei e, ainda, por considerar oportuna e conveniente </w:t>
      </w:r>
      <w:proofErr w:type="gramStart"/>
      <w:r w:rsidRPr="00064521">
        <w:t>a proposição apresentada, espero</w:t>
      </w:r>
      <w:proofErr w:type="gramEnd"/>
      <w:r w:rsidRPr="00064521">
        <w:t xml:space="preserve"> que ela mereça aprovação dos Excelentíssimos Senhores Vereadores. </w:t>
      </w:r>
    </w:p>
    <w:p w:rsidR="00D63944" w:rsidRDefault="00D63944" w:rsidP="00D63944">
      <w:pPr>
        <w:spacing w:line="360" w:lineRule="auto"/>
        <w:jc w:val="both"/>
        <w:rPr>
          <w:color w:val="000000"/>
        </w:rPr>
      </w:pPr>
      <w:r w:rsidRPr="00064521">
        <w:rPr>
          <w:b/>
          <w:bCs/>
        </w:rPr>
        <w:t xml:space="preserve"> </w:t>
      </w:r>
      <w:r w:rsidRPr="00064521">
        <w:rPr>
          <w:b/>
          <w:bCs/>
        </w:rPr>
        <w:tab/>
        <w:t xml:space="preserve">  </w:t>
      </w:r>
      <w:r w:rsidRPr="00064521">
        <w:rPr>
          <w:color w:val="000000"/>
        </w:rPr>
        <w:t>Aproveitamos para renovar os protestos de elevada estima e distinta consideração.</w:t>
      </w:r>
    </w:p>
    <w:p w:rsidR="00D63944" w:rsidRPr="00064521" w:rsidRDefault="00D63944" w:rsidP="00D63944">
      <w:pPr>
        <w:spacing w:line="360" w:lineRule="auto"/>
        <w:jc w:val="both"/>
        <w:rPr>
          <w:color w:val="000000"/>
        </w:rPr>
      </w:pPr>
    </w:p>
    <w:p w:rsidR="00D63944" w:rsidRPr="00064521" w:rsidRDefault="00D63944" w:rsidP="00D63944">
      <w:pPr>
        <w:jc w:val="both"/>
        <w:rPr>
          <w:color w:val="000000"/>
        </w:rPr>
      </w:pPr>
      <w:r w:rsidRPr="00064521">
        <w:rPr>
          <w:color w:val="000000"/>
        </w:rPr>
        <w:t xml:space="preserve">             Atenciosamente,</w:t>
      </w:r>
    </w:p>
    <w:p w:rsidR="00D63944" w:rsidRDefault="00D63944" w:rsidP="00D63944">
      <w:pPr>
        <w:jc w:val="center"/>
        <w:rPr>
          <w:b/>
          <w:color w:val="000000"/>
        </w:rPr>
      </w:pPr>
    </w:p>
    <w:p w:rsidR="00D63944" w:rsidRDefault="00D63944" w:rsidP="00D63944">
      <w:pPr>
        <w:jc w:val="center"/>
        <w:rPr>
          <w:b/>
          <w:color w:val="000000"/>
        </w:rPr>
      </w:pPr>
    </w:p>
    <w:p w:rsidR="00D63944" w:rsidRDefault="00D63944" w:rsidP="00D63944">
      <w:pPr>
        <w:jc w:val="center"/>
        <w:rPr>
          <w:b/>
          <w:color w:val="000000"/>
        </w:rPr>
      </w:pPr>
    </w:p>
    <w:p w:rsidR="00D63944" w:rsidRDefault="00D63944" w:rsidP="00D63944">
      <w:pPr>
        <w:jc w:val="center"/>
        <w:rPr>
          <w:b/>
          <w:color w:val="000000"/>
        </w:rPr>
      </w:pPr>
    </w:p>
    <w:p w:rsidR="00D63944" w:rsidRPr="00064521" w:rsidRDefault="00D63944" w:rsidP="00D63944">
      <w:pPr>
        <w:rPr>
          <w:b/>
          <w:color w:val="000000"/>
        </w:rPr>
      </w:pPr>
      <w:r>
        <w:rPr>
          <w:b/>
          <w:color w:val="000000"/>
        </w:rPr>
        <w:t>HELBER MARQUES CORRÊA                   MARINA DE JESUS AFONSO</w:t>
      </w:r>
    </w:p>
    <w:p w:rsidR="00D63944" w:rsidRDefault="00D63944" w:rsidP="00D63944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Pr="00064521">
        <w:rPr>
          <w:b/>
          <w:color w:val="000000"/>
        </w:rPr>
        <w:t>Prefeito Municipal</w:t>
      </w:r>
      <w:r>
        <w:rPr>
          <w:b/>
          <w:color w:val="000000"/>
        </w:rPr>
        <w:t xml:space="preserve">                      Chefe do Departamento de Meio Ambiente,</w:t>
      </w:r>
    </w:p>
    <w:p w:rsidR="00D63944" w:rsidRPr="00064521" w:rsidRDefault="00D63944" w:rsidP="00D63944">
      <w:pPr>
        <w:rPr>
          <w:color w:val="000000"/>
        </w:rPr>
      </w:pPr>
      <w:r>
        <w:rPr>
          <w:b/>
          <w:color w:val="000000"/>
        </w:rPr>
        <w:t xml:space="preserve">                                                            Turismo, Agropecuária e Proteção dos </w:t>
      </w:r>
      <w:proofErr w:type="gramStart"/>
      <w:r>
        <w:rPr>
          <w:b/>
          <w:color w:val="000000"/>
        </w:rPr>
        <w:t>Animais</w:t>
      </w:r>
      <w:proofErr w:type="gramEnd"/>
    </w:p>
    <w:p w:rsidR="00D63944" w:rsidRPr="003B6986" w:rsidRDefault="00D63944" w:rsidP="00D63944"/>
    <w:p w:rsidR="00D63944" w:rsidRPr="00D63944" w:rsidRDefault="00D63944" w:rsidP="00D63944">
      <w:pPr>
        <w:ind w:right="413"/>
        <w:jc w:val="center"/>
        <w:rPr>
          <w:b/>
          <w:sz w:val="28"/>
          <w:szCs w:val="28"/>
        </w:rPr>
      </w:pPr>
      <w:bookmarkStart w:id="0" w:name="_Hlk64903017"/>
      <w:bookmarkEnd w:id="0"/>
      <w:r w:rsidRPr="00CC46F8">
        <w:rPr>
          <w:b/>
          <w:sz w:val="28"/>
          <w:szCs w:val="28"/>
        </w:rPr>
        <w:lastRenderedPageBreak/>
        <w:t>JUSTIFICATIVA</w:t>
      </w:r>
    </w:p>
    <w:p w:rsidR="00D63944" w:rsidRPr="00CC46F8" w:rsidRDefault="00D63944" w:rsidP="00D63944">
      <w:pPr>
        <w:ind w:right="413" w:firstLine="708"/>
        <w:jc w:val="both"/>
      </w:pPr>
      <w:r>
        <w:t>Excelentíssima</w:t>
      </w:r>
      <w:r w:rsidRPr="00CC46F8">
        <w:t xml:space="preserve"> Senhor</w:t>
      </w:r>
      <w:r>
        <w:t>a</w:t>
      </w:r>
      <w:r w:rsidRPr="00CC46F8">
        <w:t xml:space="preserve"> Presidente e Nobres Vereadores,</w:t>
      </w: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CC46F8">
        <w:t xml:space="preserve">Através desta encaminho a Vossa Excelência para apreciação desta egrégia Câmara de Vereadores, o incluso </w:t>
      </w:r>
      <w:r w:rsidRPr="001471C9">
        <w:rPr>
          <w:color w:val="000000"/>
        </w:rPr>
        <w:t>“Projeto de Lei que institui o Programa de Pagamento por Serviços Ambientais – PROMPSA, cria o Fundo Municipal de Pagamento por Serviços Ambientais – FMPSA e dá outras providências”</w:t>
      </w:r>
      <w:r>
        <w:rPr>
          <w:color w:val="000000"/>
        </w:rPr>
        <w:t>.</w:t>
      </w: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</w:pPr>
      <w:r w:rsidRPr="00CC46F8">
        <w:t xml:space="preserve">O projeto se faz necessário </w:t>
      </w:r>
      <w:r>
        <w:t>por se tratar de uma importante ação em prol da conservação,</w:t>
      </w:r>
      <w:r w:rsidRPr="001471C9">
        <w:t xml:space="preserve"> </w:t>
      </w:r>
      <w:r>
        <w:t>manutenção e recuperação do meio ambiente e dos recursos naturais renováveis, através do qual será possível incentivar os produtores rurais do município na adoção de práticas conservacionistas.</w:t>
      </w: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</w:pP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</w:pPr>
      <w:r>
        <w:t xml:space="preserve">O pagamento pelos serviços ambientais poderá ser de várias formas: direto (monetário ou não); prestação de melhorias sociais a comunidades rurais e urbanas; compensação vinculada a certificado de redução de emissões por desmatamento e degradação; comodato; títulos verdes e Cota de Reserva Ambiental instituída pelo Código Florestal (Lei 12.651, de 2012) e atendendo a Lei nº 14.119, de 13 de janeiro de 2021 que </w:t>
      </w:r>
      <w:r w:rsidRPr="002B19FF">
        <w:t>Institui a Política Nacional de Pagamento por Serviços Ambientais</w:t>
      </w:r>
      <w:r>
        <w:t>. Fonte: Agência Senado</w:t>
      </w: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</w:pP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</w:pPr>
      <w:r>
        <w:t>O programa prevê ações de conservação e recuperação da vegetação nativa, principalmente daquela de elevada diversidade biológica e importante para a formação de corredores de biodiversidade. Também estão no foco:</w:t>
      </w: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</w:pP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</w:pPr>
      <w:r>
        <w:t>- a conservação de remanescentes vegetais em áreas urbanas e adjacentes, de importância para a manutenção e a melhoria da qualidade do ar, dos recursos hídricos e do bem-estar da população;</w:t>
      </w: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</w:pPr>
      <w:r>
        <w:t>- a conservação e melhoria da quantidade e da qualidade da água;</w:t>
      </w: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</w:pPr>
      <w:r>
        <w:t xml:space="preserve">- a recuperação e recomposição da cobertura vegetal nativa de áreas degradadas, por meio do plantio de espécies nativas ou por sistema </w:t>
      </w:r>
      <w:proofErr w:type="spellStart"/>
      <w:r>
        <w:t>agroflorestal</w:t>
      </w:r>
      <w:proofErr w:type="spellEnd"/>
      <w:r>
        <w:t>;</w:t>
      </w:r>
    </w:p>
    <w:p w:rsidR="00D63944" w:rsidRDefault="00D63944" w:rsidP="00D63944">
      <w:pPr>
        <w:pStyle w:val="NormalWeb"/>
        <w:spacing w:before="0" w:beforeAutospacing="0" w:after="0" w:afterAutospacing="0"/>
        <w:ind w:firstLine="709"/>
        <w:jc w:val="both"/>
      </w:pPr>
      <w:r>
        <w:t xml:space="preserve">- o manejo sustentável de sistemas agrícolas, </w:t>
      </w:r>
      <w:proofErr w:type="spellStart"/>
      <w:r>
        <w:t>agroflorestais</w:t>
      </w:r>
      <w:proofErr w:type="spellEnd"/>
      <w:r>
        <w:t xml:space="preserve"> e </w:t>
      </w:r>
      <w:proofErr w:type="spellStart"/>
      <w:r>
        <w:t>agrossilvopastoris</w:t>
      </w:r>
      <w:proofErr w:type="spellEnd"/>
      <w:r>
        <w:t xml:space="preserve"> que contribuam para captura e retenção de carbono.</w:t>
      </w:r>
    </w:p>
    <w:p w:rsidR="00D63944" w:rsidRPr="00CC46F8" w:rsidRDefault="00D63944" w:rsidP="00D63944">
      <w:pPr>
        <w:ind w:right="413" w:firstLine="708"/>
        <w:jc w:val="both"/>
      </w:pPr>
      <w:r w:rsidRPr="00CC46F8">
        <w:t xml:space="preserve">Dessa forma, solicito a Vossa Excelência, </w:t>
      </w:r>
      <w:proofErr w:type="gramStart"/>
      <w:r w:rsidRPr="00CC46F8">
        <w:t>após</w:t>
      </w:r>
      <w:proofErr w:type="gramEnd"/>
      <w:r w:rsidRPr="00CC46F8">
        <w:t xml:space="preserve"> recebido, que remeta este Projeto de Lei, para análise e votação dos demais membros desta Casa.</w:t>
      </w:r>
    </w:p>
    <w:p w:rsidR="00D63944" w:rsidRDefault="00D63944" w:rsidP="00D63944">
      <w:pPr>
        <w:ind w:right="413"/>
      </w:pPr>
    </w:p>
    <w:p w:rsidR="00D63944" w:rsidRPr="00CC46F8" w:rsidRDefault="00D63944" w:rsidP="00D63944">
      <w:pPr>
        <w:ind w:right="413"/>
        <w:jc w:val="center"/>
      </w:pPr>
      <w:r w:rsidRPr="00CC46F8">
        <w:t xml:space="preserve">Bicas, </w:t>
      </w:r>
      <w:r>
        <w:t xml:space="preserve">29 de novembro de </w:t>
      </w:r>
      <w:proofErr w:type="gramStart"/>
      <w:r>
        <w:t>2021</w:t>
      </w:r>
      <w:proofErr w:type="gramEnd"/>
    </w:p>
    <w:p w:rsidR="00D63944" w:rsidRDefault="00D63944" w:rsidP="00D63944">
      <w:pPr>
        <w:ind w:left="0" w:right="413" w:firstLine="0"/>
      </w:pPr>
    </w:p>
    <w:p w:rsidR="00D63944" w:rsidRPr="00CC46F8" w:rsidRDefault="00D63944" w:rsidP="00D63944">
      <w:pPr>
        <w:ind w:right="413"/>
        <w:jc w:val="center"/>
      </w:pPr>
    </w:p>
    <w:p w:rsidR="00D63944" w:rsidRPr="00064521" w:rsidRDefault="00D63944" w:rsidP="00D63944">
      <w:pPr>
        <w:rPr>
          <w:b/>
          <w:color w:val="000000"/>
        </w:rPr>
      </w:pPr>
      <w:r>
        <w:rPr>
          <w:b/>
          <w:color w:val="000000"/>
        </w:rPr>
        <w:t>HELBER MARQUES CORRÊA                   MARINA DE JESUS AFONSO</w:t>
      </w:r>
    </w:p>
    <w:p w:rsidR="00D63944" w:rsidRDefault="00D63944" w:rsidP="00D63944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Pr="00064521">
        <w:rPr>
          <w:b/>
          <w:color w:val="000000"/>
        </w:rPr>
        <w:t>Prefeito Municipal</w:t>
      </w:r>
      <w:r>
        <w:rPr>
          <w:b/>
          <w:color w:val="000000"/>
        </w:rPr>
        <w:t xml:space="preserve">                      Chefe do Departamento de Meio Ambiente,</w:t>
      </w:r>
    </w:p>
    <w:p w:rsidR="00D63944" w:rsidRPr="00064521" w:rsidRDefault="00D63944" w:rsidP="00D63944">
      <w:pPr>
        <w:rPr>
          <w:color w:val="000000"/>
        </w:rPr>
      </w:pPr>
      <w:r>
        <w:rPr>
          <w:b/>
          <w:color w:val="000000"/>
        </w:rPr>
        <w:t xml:space="preserve">                                                            Turismo, Agropecuária e Proteção dos </w:t>
      </w:r>
      <w:proofErr w:type="gramStart"/>
      <w:r>
        <w:rPr>
          <w:b/>
          <w:color w:val="000000"/>
        </w:rPr>
        <w:t>Animais</w:t>
      </w:r>
      <w:proofErr w:type="gramEnd"/>
    </w:p>
    <w:p w:rsidR="00E54D46" w:rsidRPr="00E54D46" w:rsidRDefault="00E54D46" w:rsidP="00E54D46">
      <w:pPr>
        <w:pStyle w:val="SemEspaamento"/>
        <w:jc w:val="center"/>
        <w:rPr>
          <w:rFonts w:ascii="Arial" w:hAnsi="Arial" w:cs="Arial"/>
          <w:b/>
          <w:sz w:val="24"/>
          <w:szCs w:val="28"/>
        </w:rPr>
      </w:pPr>
      <w:r w:rsidRPr="00E54D46">
        <w:rPr>
          <w:rFonts w:ascii="Arial" w:hAnsi="Arial" w:cs="Arial"/>
          <w:b/>
          <w:sz w:val="24"/>
          <w:szCs w:val="28"/>
        </w:rPr>
        <w:lastRenderedPageBreak/>
        <w:t>Projeto de Lei nº ______/2021</w:t>
      </w:r>
    </w:p>
    <w:p w:rsidR="00E54D46" w:rsidRPr="00E54D46" w:rsidRDefault="00E54D46" w:rsidP="00E54D46">
      <w:pPr>
        <w:pStyle w:val="SemEspaamento"/>
        <w:jc w:val="center"/>
        <w:rPr>
          <w:rFonts w:ascii="Arial" w:hAnsi="Arial" w:cs="Arial"/>
          <w:b/>
          <w:sz w:val="24"/>
          <w:szCs w:val="28"/>
        </w:rPr>
      </w:pPr>
    </w:p>
    <w:p w:rsidR="00FD517D" w:rsidRDefault="00E54D46" w:rsidP="00E54D46">
      <w:pPr>
        <w:pStyle w:val="SemEspaamento"/>
        <w:jc w:val="center"/>
        <w:rPr>
          <w:rFonts w:ascii="Arial" w:hAnsi="Arial" w:cs="Arial"/>
          <w:b/>
          <w:sz w:val="24"/>
          <w:szCs w:val="28"/>
        </w:rPr>
      </w:pPr>
      <w:r w:rsidRPr="00E54D46">
        <w:rPr>
          <w:rFonts w:ascii="Arial" w:hAnsi="Arial" w:cs="Arial"/>
          <w:b/>
          <w:sz w:val="24"/>
          <w:szCs w:val="28"/>
        </w:rPr>
        <w:t>Lei nº ______/2021</w:t>
      </w:r>
    </w:p>
    <w:p w:rsidR="00E54D46" w:rsidRPr="00DC2AFD" w:rsidRDefault="00E54D46" w:rsidP="00E54D46">
      <w:pPr>
        <w:pStyle w:val="SemEspaamento"/>
        <w:jc w:val="center"/>
        <w:rPr>
          <w:rFonts w:ascii="Arial" w:hAnsi="Arial" w:cs="Arial"/>
          <w:szCs w:val="28"/>
        </w:rPr>
      </w:pPr>
    </w:p>
    <w:p w:rsidR="00FD517D" w:rsidRPr="00DC2AFD" w:rsidRDefault="00A8180A" w:rsidP="000E4B8A">
      <w:pPr>
        <w:pStyle w:val="SemEspaamento"/>
        <w:ind w:left="46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i/>
        </w:rPr>
        <w:tab/>
      </w:r>
      <w:r w:rsidR="00E54D46">
        <w:rPr>
          <w:rFonts w:ascii="Arial" w:hAnsi="Arial" w:cs="Arial"/>
          <w:i/>
        </w:rPr>
        <w:t>“</w:t>
      </w:r>
      <w:r w:rsidR="000E4B8A" w:rsidRPr="000E4B8A">
        <w:rPr>
          <w:rFonts w:ascii="Arial" w:hAnsi="Arial" w:cs="Arial"/>
          <w:i/>
        </w:rPr>
        <w:t xml:space="preserve">Institui o </w:t>
      </w:r>
      <w:r w:rsidR="00E54D46">
        <w:rPr>
          <w:rFonts w:ascii="Arial" w:hAnsi="Arial" w:cs="Arial"/>
          <w:i/>
        </w:rPr>
        <w:t>P</w:t>
      </w:r>
      <w:r w:rsidR="000E4B8A" w:rsidRPr="000E4B8A">
        <w:rPr>
          <w:rFonts w:ascii="Arial" w:hAnsi="Arial" w:cs="Arial"/>
          <w:i/>
        </w:rPr>
        <w:t xml:space="preserve">rograma de Pagamento por Serviços Ambientais - </w:t>
      </w:r>
      <w:r w:rsidR="00E54D46">
        <w:rPr>
          <w:rFonts w:ascii="Arial" w:hAnsi="Arial" w:cs="Arial"/>
          <w:i/>
        </w:rPr>
        <w:t>PROM</w:t>
      </w:r>
      <w:r w:rsidR="000E4B8A" w:rsidRPr="000E4B8A">
        <w:rPr>
          <w:rFonts w:ascii="Arial" w:hAnsi="Arial" w:cs="Arial"/>
          <w:i/>
        </w:rPr>
        <w:t>PSA, cria o Fundo Municipal de Pagamento por Serviços Ambientais - FMPSA e dá outras providências.</w:t>
      </w:r>
      <w:r w:rsidR="00E54D46">
        <w:rPr>
          <w:rFonts w:ascii="Arial" w:hAnsi="Arial" w:cs="Arial"/>
          <w:i/>
        </w:rPr>
        <w:t>”</w:t>
      </w:r>
    </w:p>
    <w:p w:rsidR="00FD517D" w:rsidRPr="00DC2AFD" w:rsidRDefault="00FD517D" w:rsidP="00FD517D">
      <w:pPr>
        <w:pStyle w:val="SemEspaamento"/>
        <w:jc w:val="both"/>
        <w:rPr>
          <w:rFonts w:ascii="Arial" w:hAnsi="Arial" w:cs="Arial"/>
          <w:szCs w:val="28"/>
        </w:rPr>
      </w:pPr>
      <w:r w:rsidRPr="00DC2AFD">
        <w:rPr>
          <w:rFonts w:ascii="Arial" w:hAnsi="Arial" w:cs="Arial"/>
          <w:szCs w:val="28"/>
        </w:rPr>
        <w:tab/>
      </w:r>
      <w:r w:rsidRPr="00DC2AFD">
        <w:rPr>
          <w:rFonts w:ascii="Arial" w:hAnsi="Arial" w:cs="Arial"/>
          <w:szCs w:val="28"/>
        </w:rPr>
        <w:tab/>
      </w:r>
    </w:p>
    <w:p w:rsidR="00FD517D" w:rsidRPr="00DC2AFD" w:rsidRDefault="00FD517D" w:rsidP="000E4B8A">
      <w:pPr>
        <w:pStyle w:val="SemEspaamento"/>
        <w:ind w:left="0" w:firstLine="1418"/>
        <w:jc w:val="both"/>
        <w:rPr>
          <w:rFonts w:ascii="Arial" w:hAnsi="Arial" w:cs="Arial"/>
          <w:sz w:val="24"/>
          <w:szCs w:val="28"/>
        </w:rPr>
      </w:pPr>
      <w:r w:rsidRPr="00DC2AFD">
        <w:rPr>
          <w:rFonts w:ascii="Arial" w:hAnsi="Arial" w:cs="Arial"/>
          <w:sz w:val="24"/>
          <w:szCs w:val="28"/>
        </w:rPr>
        <w:t xml:space="preserve">A </w:t>
      </w:r>
      <w:r w:rsidRPr="00565C8C">
        <w:rPr>
          <w:rFonts w:ascii="Arial" w:hAnsi="Arial" w:cs="Arial"/>
          <w:b/>
          <w:sz w:val="24"/>
          <w:szCs w:val="28"/>
        </w:rPr>
        <w:t>CÂMARA MUNICIPA</w:t>
      </w:r>
      <w:r w:rsidR="007E285A">
        <w:rPr>
          <w:rFonts w:ascii="Arial" w:hAnsi="Arial" w:cs="Arial"/>
          <w:b/>
          <w:sz w:val="24"/>
          <w:szCs w:val="28"/>
        </w:rPr>
        <w:t>L DE BICAS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7E285A">
        <w:rPr>
          <w:rFonts w:ascii="Arial" w:hAnsi="Arial" w:cs="Arial"/>
          <w:sz w:val="24"/>
          <w:szCs w:val="28"/>
        </w:rPr>
        <w:t>aprova e eu,</w:t>
      </w:r>
      <w:r w:rsidRPr="00DC2AFD">
        <w:rPr>
          <w:rFonts w:ascii="Arial" w:hAnsi="Arial" w:cs="Arial"/>
          <w:sz w:val="24"/>
          <w:szCs w:val="28"/>
        </w:rPr>
        <w:t xml:space="preserve"> </w:t>
      </w:r>
      <w:r w:rsidRPr="00565C8C">
        <w:rPr>
          <w:rFonts w:ascii="Arial" w:hAnsi="Arial" w:cs="Arial"/>
          <w:b/>
          <w:sz w:val="24"/>
          <w:szCs w:val="28"/>
        </w:rPr>
        <w:t>PREFEITO MUNICIPAL</w:t>
      </w:r>
      <w:r w:rsidRPr="00DC2AFD">
        <w:rPr>
          <w:rFonts w:ascii="Arial" w:hAnsi="Arial" w:cs="Arial"/>
          <w:sz w:val="24"/>
          <w:szCs w:val="28"/>
        </w:rPr>
        <w:t>, sanciono e promulgo a seguinte LEI:</w:t>
      </w:r>
    </w:p>
    <w:p w:rsidR="00FD517D" w:rsidRPr="00D130CA" w:rsidRDefault="00FD517D" w:rsidP="00FD517D">
      <w:pPr>
        <w:pStyle w:val="Ttulo"/>
        <w:jc w:val="both"/>
        <w:rPr>
          <w:rFonts w:ascii="Arial" w:hAnsi="Arial" w:cs="Arial"/>
          <w:sz w:val="24"/>
        </w:rPr>
      </w:pPr>
    </w:p>
    <w:p w:rsidR="00916709" w:rsidRDefault="00FD517D" w:rsidP="00916709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565C8C">
        <w:rPr>
          <w:rFonts w:ascii="Arial" w:hAnsi="Arial" w:cs="Arial"/>
          <w:b/>
          <w:sz w:val="24"/>
        </w:rPr>
        <w:t>Art. 1º</w:t>
      </w:r>
      <w:r w:rsidRPr="00BA2FFD">
        <w:rPr>
          <w:rFonts w:ascii="Arial" w:hAnsi="Arial" w:cs="Arial"/>
          <w:sz w:val="24"/>
        </w:rPr>
        <w:t>.</w:t>
      </w:r>
      <w:r w:rsidRPr="00565C8C">
        <w:rPr>
          <w:rFonts w:ascii="Arial" w:hAnsi="Arial" w:cs="Arial"/>
          <w:b/>
          <w:sz w:val="24"/>
        </w:rPr>
        <w:t xml:space="preserve"> </w:t>
      </w:r>
      <w:r w:rsidR="00916709" w:rsidRPr="00916709">
        <w:rPr>
          <w:rFonts w:ascii="Arial" w:hAnsi="Arial" w:cs="Arial"/>
          <w:sz w:val="24"/>
        </w:rPr>
        <w:t xml:space="preserve">Esta lei institui o </w:t>
      </w:r>
      <w:r w:rsidR="00E54D46">
        <w:rPr>
          <w:rFonts w:ascii="Arial" w:hAnsi="Arial" w:cs="Arial"/>
          <w:sz w:val="24"/>
        </w:rPr>
        <w:t>P</w:t>
      </w:r>
      <w:r w:rsidR="00916709" w:rsidRPr="00916709">
        <w:rPr>
          <w:rFonts w:ascii="Arial" w:hAnsi="Arial" w:cs="Arial"/>
          <w:sz w:val="24"/>
        </w:rPr>
        <w:t xml:space="preserve">rograma de Pagamento por Serviços Ambientais - </w:t>
      </w:r>
      <w:r w:rsidR="00E54D46">
        <w:rPr>
          <w:rFonts w:ascii="Arial" w:hAnsi="Arial" w:cs="Arial"/>
          <w:sz w:val="24"/>
        </w:rPr>
        <w:t>PROM</w:t>
      </w:r>
      <w:r w:rsidR="00916709" w:rsidRPr="00916709">
        <w:rPr>
          <w:rFonts w:ascii="Arial" w:hAnsi="Arial" w:cs="Arial"/>
          <w:sz w:val="24"/>
        </w:rPr>
        <w:t>PSA</w:t>
      </w:r>
      <w:proofErr w:type="gramStart"/>
      <w:r w:rsidR="00916709" w:rsidRPr="00916709">
        <w:rPr>
          <w:rFonts w:ascii="Arial" w:hAnsi="Arial" w:cs="Arial"/>
          <w:sz w:val="24"/>
        </w:rPr>
        <w:t>, estabelece</w:t>
      </w:r>
      <w:proofErr w:type="gramEnd"/>
      <w:r w:rsidR="00916709" w:rsidRPr="00916709">
        <w:rPr>
          <w:rFonts w:ascii="Arial" w:hAnsi="Arial" w:cs="Arial"/>
          <w:sz w:val="24"/>
        </w:rPr>
        <w:t xml:space="preserve"> formas de gestão, planejamento, controle e financiamento deste programa e disciplina a atuação do Poder Público Municipal em relação aos serviços ambientais.</w:t>
      </w:r>
    </w:p>
    <w:p w:rsidR="00FD517D" w:rsidRDefault="00FD517D" w:rsidP="00FD517D">
      <w:pPr>
        <w:pStyle w:val="SemEspaamento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b/>
          <w:sz w:val="24"/>
        </w:rPr>
        <w:t>Art. 2º</w:t>
      </w:r>
      <w:r w:rsidRPr="00BA2FF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Para os fins desta Lei consideram-se:</w:t>
      </w:r>
    </w:p>
    <w:p w:rsidR="00FD517D" w:rsidRDefault="00FD517D" w:rsidP="009163AD">
      <w:pPr>
        <w:pStyle w:val="SemEspaamento"/>
        <w:numPr>
          <w:ilvl w:val="0"/>
          <w:numId w:val="22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Ecossistemas: unidades espacialmente delimitadas, caracterizadas pela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especificidade das inter-relações entre os fatores bióticos e abióticos;</w:t>
      </w:r>
    </w:p>
    <w:p w:rsidR="00FD517D" w:rsidRDefault="00FD517D" w:rsidP="009163AD">
      <w:pPr>
        <w:pStyle w:val="SemEspaamento"/>
        <w:numPr>
          <w:ilvl w:val="0"/>
          <w:numId w:val="22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Serviços ecossistêmicos: condições e processos gerados pelos ecossistemas que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resultam em condições adequadas à sadia qualidade de vida, nas seguintes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modalidades:</w:t>
      </w:r>
    </w:p>
    <w:p w:rsidR="00FD517D" w:rsidRDefault="00FD517D" w:rsidP="009163AD">
      <w:pPr>
        <w:pStyle w:val="SemEspaamento"/>
        <w:numPr>
          <w:ilvl w:val="0"/>
          <w:numId w:val="20"/>
        </w:numPr>
        <w:spacing w:before="240" w:after="24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Serviços de provisão: os que fornecem diretamente bens ou produtos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 xml:space="preserve">ambientais </w:t>
      </w:r>
      <w:proofErr w:type="gramStart"/>
      <w:r w:rsidRPr="00BA2FFD">
        <w:rPr>
          <w:rFonts w:ascii="Arial" w:hAnsi="Arial" w:cs="Arial"/>
          <w:sz w:val="24"/>
        </w:rPr>
        <w:t>utilizados</w:t>
      </w:r>
      <w:proofErr w:type="gramEnd"/>
      <w:r w:rsidRPr="00BA2FFD">
        <w:rPr>
          <w:rFonts w:ascii="Arial" w:hAnsi="Arial" w:cs="Arial"/>
          <w:sz w:val="24"/>
        </w:rPr>
        <w:t xml:space="preserve"> pelo ser humano para consumo ou comercialização;</w:t>
      </w:r>
    </w:p>
    <w:p w:rsidR="00FD517D" w:rsidRDefault="00FD517D" w:rsidP="009163AD">
      <w:pPr>
        <w:pStyle w:val="SemEspaamento"/>
        <w:numPr>
          <w:ilvl w:val="0"/>
          <w:numId w:val="20"/>
        </w:numPr>
        <w:spacing w:before="240" w:after="24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Serviços de suporte: os que promovem a ciclagem de nutrientes, a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decomposição de resíduos, a produção, a manutenção ou a renovação da fertilidade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do solo, a polinização, a dispersão de sementes, o controle de populações de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potenciais pragas e de vetores potenciais de doenças humanas, a proteção contra a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radiação solar ultravioleta, a manutenção da biodiversidade e do patrimônio genético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entre outros que mantenham a perenidade da vida na Terra;</w:t>
      </w:r>
    </w:p>
    <w:p w:rsidR="00FD517D" w:rsidRDefault="00FD517D" w:rsidP="009163AD">
      <w:pPr>
        <w:pStyle w:val="SemEspaamento"/>
        <w:numPr>
          <w:ilvl w:val="0"/>
          <w:numId w:val="20"/>
        </w:numPr>
        <w:spacing w:before="240" w:after="24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Serviços de regulação: os que promovem o sequestro de carbono, a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purificação do ar, a moderação de eventos climáticos extremos, a manutenção do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equilíbrio do ciclo hidrológico, a minimização das enchentes e das secas, e o controle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dos processos críticos de erosão e de deslizamentos de encostas, entre outros que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concorram para a manutenção da estabilidade dos processos ecossistêmicos;</w:t>
      </w:r>
    </w:p>
    <w:p w:rsidR="00FD517D" w:rsidRDefault="00FD517D" w:rsidP="009163AD">
      <w:pPr>
        <w:pStyle w:val="SemEspaamento"/>
        <w:numPr>
          <w:ilvl w:val="0"/>
          <w:numId w:val="20"/>
        </w:numPr>
        <w:spacing w:before="240" w:after="24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Serviços culturais: os que prov</w:t>
      </w:r>
      <w:r>
        <w:rPr>
          <w:rFonts w:ascii="Arial" w:hAnsi="Arial" w:cs="Arial"/>
          <w:sz w:val="24"/>
        </w:rPr>
        <w:t>ê</w:t>
      </w:r>
      <w:r w:rsidRPr="00BA2FFD">
        <w:rPr>
          <w:rFonts w:ascii="Arial" w:hAnsi="Arial" w:cs="Arial"/>
          <w:sz w:val="24"/>
        </w:rPr>
        <w:t xml:space="preserve">m benefícios </w:t>
      </w:r>
      <w:proofErr w:type="spellStart"/>
      <w:r w:rsidRPr="00BA2FFD">
        <w:rPr>
          <w:rFonts w:ascii="Arial" w:hAnsi="Arial" w:cs="Arial"/>
          <w:sz w:val="24"/>
        </w:rPr>
        <w:t>recreacionais</w:t>
      </w:r>
      <w:proofErr w:type="spellEnd"/>
      <w:r w:rsidRPr="00BA2FFD">
        <w:rPr>
          <w:rFonts w:ascii="Arial" w:hAnsi="Arial" w:cs="Arial"/>
          <w:sz w:val="24"/>
        </w:rPr>
        <w:t>, estéticos,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espirituais ou outros benefícios não materiais à sociedade humana.</w:t>
      </w:r>
    </w:p>
    <w:p w:rsidR="00FD517D" w:rsidRDefault="00FD517D" w:rsidP="009163AD">
      <w:pPr>
        <w:pStyle w:val="SemEspaamento"/>
        <w:numPr>
          <w:ilvl w:val="0"/>
          <w:numId w:val="22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Serviços ambientais: atividades humanas de preservação, manutenção,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restabelecimento, recuperação e melhoria dos ecossistemas que contribuem de forma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direta, verificável e eficaz para a geração de serviços ecossistêmicos;</w:t>
      </w:r>
    </w:p>
    <w:p w:rsidR="00FD517D" w:rsidRDefault="00FD517D" w:rsidP="009163AD">
      <w:pPr>
        <w:pStyle w:val="SemEspaamento"/>
        <w:numPr>
          <w:ilvl w:val="0"/>
          <w:numId w:val="22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lastRenderedPageBreak/>
        <w:t>Provedor</w:t>
      </w:r>
      <w:r>
        <w:rPr>
          <w:rFonts w:ascii="Arial" w:hAnsi="Arial" w:cs="Arial"/>
          <w:sz w:val="24"/>
        </w:rPr>
        <w:t xml:space="preserve"> e ou protetor</w:t>
      </w:r>
      <w:r w:rsidRPr="00BA2FFD">
        <w:rPr>
          <w:rFonts w:ascii="Arial" w:hAnsi="Arial" w:cs="Arial"/>
          <w:sz w:val="24"/>
        </w:rPr>
        <w:t>: pessoa física ou jurídica que executa serviços ambientais;</w:t>
      </w:r>
    </w:p>
    <w:p w:rsidR="00FD517D" w:rsidRDefault="00FD517D" w:rsidP="009163AD">
      <w:pPr>
        <w:pStyle w:val="SemEspaamento"/>
        <w:numPr>
          <w:ilvl w:val="0"/>
          <w:numId w:val="22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 xml:space="preserve">Pagador: </w:t>
      </w:r>
      <w:r>
        <w:rPr>
          <w:rFonts w:ascii="Arial" w:hAnsi="Arial" w:cs="Arial"/>
          <w:sz w:val="24"/>
        </w:rPr>
        <w:t xml:space="preserve">Administração Pública, </w:t>
      </w:r>
      <w:r w:rsidRPr="00BA2FFD">
        <w:rPr>
          <w:rFonts w:ascii="Arial" w:hAnsi="Arial" w:cs="Arial"/>
          <w:sz w:val="24"/>
        </w:rPr>
        <w:t>agente público ou privado que realiza os pagamentos condicionados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aos provedores, diretamente ou através de intermediário;</w:t>
      </w:r>
    </w:p>
    <w:p w:rsidR="00FD517D" w:rsidRDefault="00FD517D" w:rsidP="009163AD">
      <w:pPr>
        <w:pStyle w:val="SemEspaamento"/>
        <w:numPr>
          <w:ilvl w:val="0"/>
          <w:numId w:val="22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Intermediário:</w:t>
      </w:r>
      <w:r>
        <w:rPr>
          <w:rFonts w:ascii="Arial" w:hAnsi="Arial" w:cs="Arial"/>
          <w:sz w:val="24"/>
        </w:rPr>
        <w:t xml:space="preserve"> Administração Pública, </w:t>
      </w:r>
      <w:r w:rsidRPr="00BA2FFD">
        <w:rPr>
          <w:rFonts w:ascii="Arial" w:hAnsi="Arial" w:cs="Arial"/>
          <w:sz w:val="24"/>
        </w:rPr>
        <w:t>agente público ou privado que desempenha atividades de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desenvolvimento, gestão, pesquisa, consultoria, intermediação ou qualquer outra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atividade relacionada a programas de serviços ambientais;</w:t>
      </w:r>
    </w:p>
    <w:p w:rsidR="00FD517D" w:rsidRDefault="00FD517D" w:rsidP="009163AD">
      <w:pPr>
        <w:pStyle w:val="SemEspaamento"/>
        <w:numPr>
          <w:ilvl w:val="0"/>
          <w:numId w:val="22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Pagamento por serviços ambientais: transação contratual mediante a qual um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beneficiário ou usuário de serviços ecossistêmicos transfere, diretamente ou através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de intermediário, recursos financeiros ou outra forma de remuneração a um provedor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desses serviços, nas condições acertadas, respeitadas as disposições legais e</w:t>
      </w:r>
      <w:r>
        <w:rPr>
          <w:rFonts w:ascii="Arial" w:hAnsi="Arial" w:cs="Arial"/>
          <w:sz w:val="24"/>
        </w:rPr>
        <w:t xml:space="preserve"> regulamentares pertinentes.</w:t>
      </w:r>
    </w:p>
    <w:p w:rsidR="00FD517D" w:rsidRDefault="00FD517D" w:rsidP="007E285A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b/>
          <w:sz w:val="24"/>
        </w:rPr>
        <w:t>Art.3º</w:t>
      </w:r>
      <w:r w:rsidRPr="00BA2FF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São objetivos da Política Municipal de Pagamento por Serviços Ambientais:</w:t>
      </w:r>
      <w:r w:rsidR="007E285A" w:rsidRPr="007E285A">
        <w:rPr>
          <w:rFonts w:ascii="Arial" w:hAnsi="Arial" w:cs="Arial"/>
          <w:sz w:val="24"/>
        </w:rPr>
        <w:t xml:space="preserve"> </w:t>
      </w:r>
    </w:p>
    <w:p w:rsidR="00FD517D" w:rsidRDefault="00FD517D" w:rsidP="009163AD">
      <w:pPr>
        <w:pStyle w:val="SemEspaamento"/>
        <w:numPr>
          <w:ilvl w:val="0"/>
          <w:numId w:val="21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73115F">
        <w:rPr>
          <w:rFonts w:ascii="Arial" w:hAnsi="Arial" w:cs="Arial"/>
          <w:sz w:val="24"/>
        </w:rPr>
        <w:t xml:space="preserve">Promover a conservação de importantes fragmentos da Mata Atlântica existentes no território municipal, bem como a restauração de áreas degradadas utilizando-se de práticas que possibilitem o aumento da infiltração de água no solo com a minimização do escoamento superficial, a redução de processos erosivos e de sedimentação em corpos hídricos, a readequação de estradas </w:t>
      </w:r>
      <w:r w:rsidRPr="00F20397">
        <w:rPr>
          <w:rFonts w:ascii="Arial" w:hAnsi="Arial" w:cs="Arial"/>
          <w:sz w:val="24"/>
        </w:rPr>
        <w:t>vicinais</w:t>
      </w:r>
      <w:r>
        <w:rPr>
          <w:rFonts w:ascii="Arial" w:hAnsi="Arial" w:cs="Arial"/>
          <w:sz w:val="24"/>
        </w:rPr>
        <w:t xml:space="preserve"> com esgotamentos em</w:t>
      </w:r>
      <w:r w:rsidRPr="00F20397">
        <w:rPr>
          <w:rFonts w:ascii="Arial" w:hAnsi="Arial" w:cs="Arial"/>
          <w:sz w:val="24"/>
        </w:rPr>
        <w:t xml:space="preserve"> terraços</w:t>
      </w:r>
      <w:r w:rsidRPr="0073115F">
        <w:rPr>
          <w:rFonts w:ascii="Arial" w:hAnsi="Arial" w:cs="Arial"/>
          <w:sz w:val="24"/>
        </w:rPr>
        <w:t xml:space="preserve"> em nível e bacias de captação para infiltração das águas de chuvas e retenção de sedimentos, a construção de </w:t>
      </w:r>
      <w:proofErr w:type="spellStart"/>
      <w:r w:rsidRPr="0073115F">
        <w:rPr>
          <w:rFonts w:ascii="Arial" w:hAnsi="Arial" w:cs="Arial"/>
          <w:sz w:val="24"/>
        </w:rPr>
        <w:t>barraginhas</w:t>
      </w:r>
      <w:proofErr w:type="spellEnd"/>
      <w:r w:rsidRPr="0073115F">
        <w:rPr>
          <w:rFonts w:ascii="Arial" w:hAnsi="Arial" w:cs="Arial"/>
          <w:sz w:val="24"/>
        </w:rPr>
        <w:t xml:space="preserve"> e de paliçadas em voçorocas, atividades estas a serem dinamizadas por meio da criação de incentivos econômicos e fiscais para geração de serviços ambientais;</w:t>
      </w:r>
    </w:p>
    <w:p w:rsidR="00FD517D" w:rsidRDefault="00FD517D" w:rsidP="009163AD">
      <w:pPr>
        <w:pStyle w:val="SemEspaamento"/>
        <w:numPr>
          <w:ilvl w:val="0"/>
          <w:numId w:val="21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73115F">
        <w:rPr>
          <w:rFonts w:ascii="Arial" w:hAnsi="Arial" w:cs="Arial"/>
          <w:sz w:val="24"/>
        </w:rPr>
        <w:t>Estimular a conservação dos ecossistemas, do solo, dos recursos hídricos, da biodiversidade, do patrimônio genético e do conhecimento tradicional associado, além da implantação de saneamento rural, da restauração de áreas de preservação permanente</w:t>
      </w:r>
      <w:r>
        <w:rPr>
          <w:rFonts w:ascii="Arial" w:hAnsi="Arial" w:cs="Arial"/>
          <w:sz w:val="24"/>
        </w:rPr>
        <w:t xml:space="preserve"> </w:t>
      </w:r>
      <w:r w:rsidRPr="0073115F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73115F">
        <w:rPr>
          <w:rFonts w:ascii="Arial" w:hAnsi="Arial" w:cs="Arial"/>
          <w:sz w:val="24"/>
        </w:rPr>
        <w:t>APP’s</w:t>
      </w:r>
      <w:proofErr w:type="spellEnd"/>
      <w:r w:rsidRPr="0073115F">
        <w:rPr>
          <w:rFonts w:ascii="Arial" w:hAnsi="Arial" w:cs="Arial"/>
          <w:sz w:val="24"/>
        </w:rPr>
        <w:t>, da recuperação e proteção das bacias de contribuição dos mananciais de abastecimento público para a conservação e melhoria da qualidade e da disponibilidade hídrica;</w:t>
      </w:r>
    </w:p>
    <w:p w:rsidR="00FD517D" w:rsidRDefault="00FD517D" w:rsidP="009163AD">
      <w:pPr>
        <w:pStyle w:val="SemEspaamento"/>
        <w:numPr>
          <w:ilvl w:val="0"/>
          <w:numId w:val="21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Valorizar</w:t>
      </w:r>
      <w:r w:rsidRPr="00BA2FFD">
        <w:rPr>
          <w:rFonts w:ascii="Arial" w:hAnsi="Arial" w:cs="Arial"/>
          <w:sz w:val="24"/>
        </w:rPr>
        <w:t xml:space="preserve"> econômica, social e culturalmente os serviços ecossistêmicos;</w:t>
      </w:r>
    </w:p>
    <w:p w:rsidR="00FD517D" w:rsidRPr="00B95E7C" w:rsidRDefault="00FD517D" w:rsidP="009163AD">
      <w:pPr>
        <w:pStyle w:val="SemEspaamento"/>
        <w:numPr>
          <w:ilvl w:val="0"/>
          <w:numId w:val="21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95E7C">
        <w:rPr>
          <w:rFonts w:ascii="Arial" w:hAnsi="Arial" w:cs="Arial"/>
          <w:sz w:val="24"/>
        </w:rPr>
        <w:t>Reconhecer iniciativas individuais e coletivas que favoreçam a manutenção, a recuperação e ou o melhoramento dos serviços ecossistêmicos por meio de remuneração financeira ou outra forma de incentivo econômico;</w:t>
      </w:r>
    </w:p>
    <w:p w:rsidR="00FD517D" w:rsidRPr="00A31D5E" w:rsidRDefault="00FD517D" w:rsidP="009163AD">
      <w:pPr>
        <w:pStyle w:val="SemEspaamento"/>
        <w:numPr>
          <w:ilvl w:val="0"/>
          <w:numId w:val="21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Contribuir para o desenvolvimento territorial em bases sustentáveis,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 xml:space="preserve">fomentando o estabelecimento de cadeias produtivas baseadas no respeito </w:t>
      </w:r>
      <w:proofErr w:type="gramStart"/>
      <w:r w:rsidRPr="00BA2FFD"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</w:t>
      </w:r>
      <w:r w:rsidRPr="00A31D5E">
        <w:rPr>
          <w:rFonts w:ascii="Arial" w:hAnsi="Arial" w:cs="Arial"/>
          <w:sz w:val="24"/>
        </w:rPr>
        <w:t xml:space="preserve">integridade dos valores ambientais e culturais das populações; </w:t>
      </w:r>
    </w:p>
    <w:p w:rsidR="00FD517D" w:rsidRDefault="00FD517D" w:rsidP="009163AD">
      <w:pPr>
        <w:pStyle w:val="SemEspaamento"/>
        <w:numPr>
          <w:ilvl w:val="0"/>
          <w:numId w:val="21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Promover alternativas de trabalho e renda</w:t>
      </w:r>
      <w:r>
        <w:rPr>
          <w:rFonts w:ascii="Arial" w:hAnsi="Arial" w:cs="Arial"/>
          <w:sz w:val="24"/>
        </w:rPr>
        <w:t xml:space="preserve"> para populações em situação de </w:t>
      </w:r>
      <w:r w:rsidRPr="00BA2FFD">
        <w:rPr>
          <w:rFonts w:ascii="Arial" w:hAnsi="Arial" w:cs="Arial"/>
          <w:sz w:val="24"/>
        </w:rPr>
        <w:t>vu</w:t>
      </w:r>
      <w:r>
        <w:rPr>
          <w:rFonts w:ascii="Arial" w:hAnsi="Arial" w:cs="Arial"/>
          <w:sz w:val="24"/>
        </w:rPr>
        <w:t>l</w:t>
      </w:r>
      <w:r w:rsidRPr="00BA2FFD">
        <w:rPr>
          <w:rFonts w:ascii="Arial" w:hAnsi="Arial" w:cs="Arial"/>
          <w:sz w:val="24"/>
        </w:rPr>
        <w:t>nerabilidade socioeconômica;</w:t>
      </w:r>
    </w:p>
    <w:p w:rsidR="00FD517D" w:rsidRDefault="00FD517D" w:rsidP="009163AD">
      <w:pPr>
        <w:pStyle w:val="SemEspaamento"/>
        <w:numPr>
          <w:ilvl w:val="0"/>
          <w:numId w:val="21"/>
        </w:numPr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Incentivar a geração de serviços ecossistêmicos produzidos pela conservação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das matas nativas e restauração florestal no território municipal, transformando os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 xml:space="preserve">mesmos </w:t>
      </w:r>
      <w:r w:rsidRPr="00BA2FFD">
        <w:rPr>
          <w:rFonts w:ascii="Arial" w:hAnsi="Arial" w:cs="Arial"/>
          <w:sz w:val="24"/>
        </w:rPr>
        <w:lastRenderedPageBreak/>
        <w:t>em ativos para clientes nacionais e internacionais, remunerando as unidades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família e proprietários rurais responsáveis pela manutenção desses serviços.</w:t>
      </w:r>
    </w:p>
    <w:p w:rsidR="00EE4E54" w:rsidRPr="00EE4E54" w:rsidRDefault="00FD517D" w:rsidP="00EE4E54">
      <w:pPr>
        <w:pStyle w:val="SemEspaamento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b/>
          <w:sz w:val="24"/>
        </w:rPr>
        <w:t>Art.4º</w:t>
      </w:r>
      <w:r w:rsidRPr="00BA2FF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EE4E54" w:rsidRPr="00EE4E54">
        <w:rPr>
          <w:rFonts w:ascii="Arial" w:hAnsi="Arial" w:cs="Arial"/>
          <w:sz w:val="24"/>
        </w:rPr>
        <w:t xml:space="preserve">O </w:t>
      </w:r>
      <w:r w:rsidR="00E54D46">
        <w:rPr>
          <w:rFonts w:ascii="Arial" w:hAnsi="Arial" w:cs="Arial"/>
          <w:sz w:val="24"/>
        </w:rPr>
        <w:t>PROM</w:t>
      </w:r>
      <w:r w:rsidR="00EE4E54" w:rsidRPr="00EE4E54">
        <w:rPr>
          <w:rFonts w:ascii="Arial" w:hAnsi="Arial" w:cs="Arial"/>
          <w:sz w:val="24"/>
        </w:rPr>
        <w:t>PSA considerará os princípios gerais nacionais e internacionais sobre o tema, em especial: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I - A existência de responsabilidades comuns, porém diferenciadas, entre os atores públicos e privados;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II - A precaução para se evitar ou minimizar as causas das mudanças climáticas;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III - A participação social na formulação, gestão, monitoramento, avaliação e revisão do Programa, Subprogramas e Projetos;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IV - A transparência, eficiência e efetividade na administração dos recursos financeiros.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V - Uso dos recursos naturais com responsabilidade e conhecimento técnico, para proteção e integridade em benefício das presentes e futuras gerações;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VI - Restabelecimento, recuperação, manutenção ou melhoramento de áreas prioritárias para conservação da biodiversidade ou para preservação da beleza cênica;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VII - Formação, melhoria e manutenção de corredores ecológicos;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VIII - Promoção da gestão de áreas, públicas ou privadas, prioritárias para conservação dos solos, água e biodiversidade, de áreas de uso sustentável e repartição de benefícios da biodiversidade;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IX - Fortalecimento da identidade e respeito à diversidade cultural, combate à pobreza e elevação da qualidade de vida da população;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X - Fomento às ações humanas voltadas à promoção de serviços ambientais;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XI - Reconhecimento da contribuição de toda agricultura que promova a proteção ou conservação ambiental;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XII - Utilização de incentivos econômicos objetivando o fortalecimento da economia de base florestal sustentável;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XIII - Respeito aos direitos humanos reconhecidos e assumidos pelo Estado brasileiro perante a Organização das Nações Unidas e demais compromissos intencionais;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XIV - Justiça e equidade na repartição dos benefícios econômicos e sociais oriundos dos produtos e serviços vinculados aos Subprogramas e Projetos associados a esta lei;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XV - Promoção da integridade ambiental com inclusão social de populações rurais em situação de vulnerabilidade;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 xml:space="preserve">XVI - Prioridade para áreas </w:t>
      </w:r>
      <w:proofErr w:type="gramStart"/>
      <w:r w:rsidRPr="00EE4E54">
        <w:rPr>
          <w:rFonts w:ascii="Arial" w:hAnsi="Arial" w:cs="Arial"/>
          <w:sz w:val="24"/>
        </w:rPr>
        <w:t>sob maior</w:t>
      </w:r>
      <w:proofErr w:type="gramEnd"/>
      <w:r w:rsidRPr="00EE4E54">
        <w:rPr>
          <w:rFonts w:ascii="Arial" w:hAnsi="Arial" w:cs="Arial"/>
          <w:sz w:val="24"/>
        </w:rPr>
        <w:t xml:space="preserve"> risco socioambiental;</w:t>
      </w:r>
    </w:p>
    <w:p w:rsidR="00EE4E54" w:rsidRPr="00EE4E54" w:rsidRDefault="00EE4E54" w:rsidP="00EE4E54">
      <w:pPr>
        <w:pStyle w:val="SemEspaamento"/>
        <w:spacing w:before="240" w:after="240"/>
        <w:ind w:left="0" w:firstLine="0"/>
        <w:jc w:val="both"/>
        <w:rPr>
          <w:rFonts w:ascii="Arial" w:hAnsi="Arial" w:cs="Arial"/>
          <w:sz w:val="24"/>
        </w:rPr>
      </w:pPr>
      <w:r w:rsidRPr="00EE4E54">
        <w:rPr>
          <w:rFonts w:ascii="Arial" w:hAnsi="Arial" w:cs="Arial"/>
          <w:sz w:val="24"/>
        </w:rPr>
        <w:t>XVII - Transparência, eficiência e efetividade na administração dos recursos financeiros.</w:t>
      </w:r>
    </w:p>
    <w:p w:rsidR="00EE4E54" w:rsidRPr="009163AD" w:rsidRDefault="00EE4E54" w:rsidP="00E54D46">
      <w:pPr>
        <w:pStyle w:val="SemEspaamento"/>
        <w:spacing w:before="240" w:after="240"/>
        <w:ind w:firstLine="0"/>
        <w:jc w:val="both"/>
        <w:rPr>
          <w:rFonts w:ascii="Arial" w:hAnsi="Arial" w:cs="Arial"/>
          <w:sz w:val="24"/>
        </w:rPr>
      </w:pPr>
      <w:r w:rsidRPr="00E54D46">
        <w:rPr>
          <w:rFonts w:ascii="Arial" w:hAnsi="Arial" w:cs="Arial"/>
          <w:b/>
          <w:sz w:val="24"/>
        </w:rPr>
        <w:lastRenderedPageBreak/>
        <w:t>Parágrafo único.</w:t>
      </w:r>
      <w:r w:rsidRPr="00EE4E54">
        <w:rPr>
          <w:rFonts w:ascii="Arial" w:hAnsi="Arial" w:cs="Arial"/>
          <w:sz w:val="24"/>
        </w:rPr>
        <w:t xml:space="preserve"> O Poder Público Municipal é competente para gestão, planejamento, formulação, </w:t>
      </w:r>
      <w:proofErr w:type="gramStart"/>
      <w:r w:rsidRPr="00EE4E54">
        <w:rPr>
          <w:rFonts w:ascii="Arial" w:hAnsi="Arial" w:cs="Arial"/>
          <w:sz w:val="24"/>
        </w:rPr>
        <w:t>implementação</w:t>
      </w:r>
      <w:proofErr w:type="gramEnd"/>
      <w:r w:rsidRPr="00EE4E54">
        <w:rPr>
          <w:rFonts w:ascii="Arial" w:hAnsi="Arial" w:cs="Arial"/>
          <w:sz w:val="24"/>
        </w:rPr>
        <w:t>, monitoramento, avaliação de ações e criação de normas que objetivem a proteção do meio ambiente e, dessa forma, a intensificação de práticas a aumento de áreas verdes e proteção dos recursos hídricos, a redução de emissões de gases de efeito estufa, a manutenção de estoques de carbono florestal no Município e a provisão e conservação de outros serviços ambientais e produtos ecossistêmicos.</w:t>
      </w:r>
    </w:p>
    <w:p w:rsidR="00FD517D" w:rsidRPr="00BA2FFD" w:rsidRDefault="00FD517D" w:rsidP="00FD517D">
      <w:pPr>
        <w:pStyle w:val="SemEspaamento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b/>
          <w:sz w:val="24"/>
        </w:rPr>
        <w:t>Art.5º</w:t>
      </w:r>
      <w:r w:rsidRPr="00BA2FF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A Política Municipal de Pagamento por Serviços Ambientais tem as seguintes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diretrizes:</w:t>
      </w:r>
    </w:p>
    <w:p w:rsidR="00FD517D" w:rsidRDefault="00FD517D" w:rsidP="00D20B36">
      <w:pPr>
        <w:pStyle w:val="SemEspaamento"/>
        <w:numPr>
          <w:ilvl w:val="0"/>
          <w:numId w:val="14"/>
        </w:numPr>
        <w:spacing w:before="0" w:after="0"/>
        <w:ind w:left="680" w:hanging="34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A implantação do Programa Municipal de Pagamento por Serviços Ambientais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em áreas prioritárias para a conservação e de maior risco socioambiental;</w:t>
      </w:r>
    </w:p>
    <w:p w:rsidR="00FD517D" w:rsidRDefault="00FD517D" w:rsidP="00FD517D">
      <w:pPr>
        <w:pStyle w:val="SemEspaamento"/>
        <w:numPr>
          <w:ilvl w:val="0"/>
          <w:numId w:val="14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A formação, melhoria e manutenção de corredores ecológicos para a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conectividade de áreas naturais;</w:t>
      </w:r>
    </w:p>
    <w:p w:rsidR="00FD517D" w:rsidRDefault="00FD517D" w:rsidP="00FD517D">
      <w:pPr>
        <w:pStyle w:val="SemEspaamento"/>
        <w:numPr>
          <w:ilvl w:val="0"/>
          <w:numId w:val="14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As atividades de manutenção e de recuperação das Áreas de Preservação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Permanente, de Reserva Legal, de uso restrito ou de imóveis rurais situados em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unidades de conservação são elegíveis para quaisquer pagamentos ou incentivos por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 xml:space="preserve">serviços ambientais, configurando </w:t>
      </w:r>
      <w:proofErr w:type="spellStart"/>
      <w:r w:rsidRPr="00BA2FFD">
        <w:rPr>
          <w:rFonts w:ascii="Arial" w:hAnsi="Arial" w:cs="Arial"/>
          <w:sz w:val="24"/>
        </w:rPr>
        <w:t>adicionalidade</w:t>
      </w:r>
      <w:proofErr w:type="spellEnd"/>
      <w:r w:rsidRPr="00BA2FFD">
        <w:rPr>
          <w:rFonts w:ascii="Arial" w:hAnsi="Arial" w:cs="Arial"/>
          <w:sz w:val="24"/>
        </w:rPr>
        <w:t xml:space="preserve"> para fins de mercados nacionais e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internacionais de reduções de emissões certificadas de gases de efeito estufa.</w:t>
      </w:r>
    </w:p>
    <w:p w:rsidR="00FD517D" w:rsidRDefault="00FD517D" w:rsidP="00FD517D">
      <w:pPr>
        <w:pStyle w:val="SemEspaamento"/>
        <w:numPr>
          <w:ilvl w:val="0"/>
          <w:numId w:val="14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O Programa Municipal de Pagamento por Serviços Ambientais deve se integrar</w:t>
      </w:r>
      <w:r>
        <w:rPr>
          <w:rFonts w:ascii="Arial" w:hAnsi="Arial" w:cs="Arial"/>
          <w:sz w:val="24"/>
        </w:rPr>
        <w:t xml:space="preserve"> aos</w:t>
      </w:r>
      <w:r w:rsidRPr="00BA2FFD">
        <w:rPr>
          <w:rFonts w:ascii="Arial" w:hAnsi="Arial" w:cs="Arial"/>
          <w:sz w:val="24"/>
        </w:rPr>
        <w:t xml:space="preserve"> sistemas em âmbito nacional e estadual, objetivando a criação de um mercado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de serviços ambientais.</w:t>
      </w:r>
    </w:p>
    <w:p w:rsidR="00FD517D" w:rsidRDefault="00FD517D" w:rsidP="00FD517D">
      <w:pPr>
        <w:pStyle w:val="SemEspaamento"/>
        <w:numPr>
          <w:ilvl w:val="0"/>
          <w:numId w:val="14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O pagamento ou incentivo a serviços ambientais serão prioritariamente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 xml:space="preserve">destinados aos agricultores familiares como definidos no inciso V do art. 3º da </w:t>
      </w:r>
      <w:r>
        <w:rPr>
          <w:rFonts w:ascii="Arial" w:hAnsi="Arial" w:cs="Arial"/>
          <w:sz w:val="24"/>
        </w:rPr>
        <w:t>l</w:t>
      </w:r>
      <w:r w:rsidRPr="00BA2FFD">
        <w:rPr>
          <w:rFonts w:ascii="Arial" w:hAnsi="Arial" w:cs="Arial"/>
          <w:sz w:val="24"/>
        </w:rPr>
        <w:t>ei</w:t>
      </w:r>
      <w:r>
        <w:rPr>
          <w:rFonts w:ascii="Arial" w:hAnsi="Arial" w:cs="Arial"/>
          <w:sz w:val="24"/>
        </w:rPr>
        <w:t xml:space="preserve"> ordinária nacional </w:t>
      </w:r>
      <w:proofErr w:type="gramStart"/>
      <w:r w:rsidRPr="00BA2FFD">
        <w:rPr>
          <w:rFonts w:ascii="Arial" w:hAnsi="Arial" w:cs="Arial"/>
          <w:sz w:val="24"/>
        </w:rPr>
        <w:t>nº12.</w:t>
      </w:r>
      <w:proofErr w:type="gramEnd"/>
      <w:r w:rsidRPr="00BA2FFD">
        <w:rPr>
          <w:rFonts w:ascii="Arial" w:hAnsi="Arial" w:cs="Arial"/>
          <w:sz w:val="24"/>
        </w:rPr>
        <w:t>651/</w:t>
      </w:r>
      <w:r>
        <w:rPr>
          <w:rFonts w:ascii="Arial" w:hAnsi="Arial" w:cs="Arial"/>
          <w:sz w:val="24"/>
        </w:rPr>
        <w:t>20</w:t>
      </w:r>
      <w:r w:rsidRPr="00BA2FFD">
        <w:rPr>
          <w:rFonts w:ascii="Arial" w:hAnsi="Arial" w:cs="Arial"/>
          <w:sz w:val="24"/>
        </w:rPr>
        <w:t>12</w:t>
      </w:r>
      <w:r>
        <w:rPr>
          <w:rFonts w:ascii="Arial" w:hAnsi="Arial" w:cs="Arial"/>
          <w:sz w:val="24"/>
        </w:rPr>
        <w:t xml:space="preserve"> ou outra que a vier substituir, </w:t>
      </w:r>
      <w:r w:rsidRPr="00D20B36">
        <w:rPr>
          <w:rFonts w:ascii="Arial" w:hAnsi="Arial" w:cs="Arial"/>
          <w:sz w:val="24"/>
        </w:rPr>
        <w:t>desde que sejam observadas a arrecadação prevista no Art. 3º, Parágrafo Único</w:t>
      </w:r>
      <w:r w:rsidRPr="00F20397">
        <w:rPr>
          <w:rFonts w:ascii="Arial" w:hAnsi="Arial" w:cs="Arial"/>
          <w:sz w:val="24"/>
        </w:rPr>
        <w:t>, desta Lei.</w:t>
      </w:r>
    </w:p>
    <w:p w:rsidR="00FD517D" w:rsidRDefault="00FD517D" w:rsidP="00FD517D">
      <w:pPr>
        <w:pStyle w:val="SemEspaamento"/>
        <w:numPr>
          <w:ilvl w:val="0"/>
          <w:numId w:val="14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O aprimoramento constante dos métodos de monitoramento, verificação,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avaliação e certificação dos serviços ambientais que sejam susceptíveis de serem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remunerados nos termos desta Lei e de seu Regulamento;</w:t>
      </w:r>
    </w:p>
    <w:p w:rsidR="00FD517D" w:rsidRPr="00BA2FFD" w:rsidRDefault="00FD517D" w:rsidP="00FD517D">
      <w:pPr>
        <w:pStyle w:val="SemEspaamento"/>
        <w:numPr>
          <w:ilvl w:val="0"/>
          <w:numId w:val="14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A articulação institucional com órgãos e entidades governamentais, instituições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financeiras, instituições públicas e privadas de ensino técnico e superior, empresas e o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Terceiro Setor com vistas ao financiamento, execução e aprimoramento do Programa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Municipal de Pagamento por Serviços Ambientais.</w:t>
      </w:r>
    </w:p>
    <w:p w:rsidR="00D20B36" w:rsidRDefault="00FD517D" w:rsidP="00D20B36">
      <w:pPr>
        <w:pStyle w:val="SemEspaamento"/>
        <w:jc w:val="both"/>
        <w:rPr>
          <w:rFonts w:ascii="Arial" w:hAnsi="Arial" w:cs="Arial"/>
          <w:sz w:val="24"/>
        </w:rPr>
      </w:pPr>
      <w:r w:rsidRPr="00737D63">
        <w:rPr>
          <w:rFonts w:ascii="Arial" w:hAnsi="Arial" w:cs="Arial"/>
          <w:b/>
          <w:sz w:val="24"/>
        </w:rPr>
        <w:t>Art.6º</w:t>
      </w:r>
      <w:r w:rsidRPr="00BA2FF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São instrumentos da Política Municipal de Pa</w:t>
      </w:r>
      <w:r w:rsidR="00D20B36">
        <w:rPr>
          <w:rFonts w:ascii="Arial" w:hAnsi="Arial" w:cs="Arial"/>
          <w:sz w:val="24"/>
        </w:rPr>
        <w:t>gamento por Serviços Ambientais:</w:t>
      </w:r>
      <w:r w:rsidR="00294393">
        <w:rPr>
          <w:rFonts w:ascii="Arial" w:hAnsi="Arial" w:cs="Arial"/>
          <w:sz w:val="24"/>
        </w:rPr>
        <w:t xml:space="preserve"> </w:t>
      </w:r>
    </w:p>
    <w:p w:rsidR="00D6256E" w:rsidRPr="00D6256E" w:rsidRDefault="00FD517D" w:rsidP="00D6256E">
      <w:pPr>
        <w:pStyle w:val="SemEspaamento"/>
        <w:numPr>
          <w:ilvl w:val="0"/>
          <w:numId w:val="24"/>
        </w:numPr>
        <w:jc w:val="both"/>
        <w:rPr>
          <w:rFonts w:ascii="Arial" w:hAnsi="Arial" w:cs="Arial"/>
          <w:sz w:val="24"/>
        </w:rPr>
      </w:pPr>
      <w:r w:rsidRPr="00D20B36">
        <w:rPr>
          <w:rFonts w:ascii="Arial" w:hAnsi="Arial" w:cs="Arial"/>
          <w:sz w:val="24"/>
        </w:rPr>
        <w:t>Programa Municipal de Pagamento por Serviços Ambientais</w:t>
      </w:r>
      <w:r w:rsidR="00E54D46">
        <w:rPr>
          <w:rFonts w:ascii="Arial" w:hAnsi="Arial" w:cs="Arial"/>
          <w:sz w:val="24"/>
        </w:rPr>
        <w:t xml:space="preserve"> PROMPSA</w:t>
      </w:r>
      <w:r w:rsidR="00D6256E">
        <w:rPr>
          <w:rFonts w:ascii="Arial" w:hAnsi="Arial" w:cs="Arial"/>
          <w:sz w:val="24"/>
        </w:rPr>
        <w:t xml:space="preserve"> através do</w:t>
      </w:r>
      <w:r w:rsidR="00D6256E" w:rsidRPr="00D6256E">
        <w:rPr>
          <w:rFonts w:ascii="Arial" w:hAnsi="Arial" w:cs="Arial"/>
          <w:sz w:val="24"/>
        </w:rPr>
        <w:t>s seguintes Subprogramas e Projetos do PSA:</w:t>
      </w:r>
    </w:p>
    <w:p w:rsidR="00D6256E" w:rsidRPr="00294393" w:rsidRDefault="00D6256E" w:rsidP="00D6256E">
      <w:pPr>
        <w:pStyle w:val="SemEspaamento"/>
        <w:numPr>
          <w:ilvl w:val="0"/>
          <w:numId w:val="25"/>
        </w:numPr>
        <w:jc w:val="both"/>
        <w:rPr>
          <w:rFonts w:ascii="Arial" w:hAnsi="Arial" w:cs="Arial"/>
          <w:sz w:val="24"/>
        </w:rPr>
      </w:pPr>
      <w:r w:rsidRPr="00294393">
        <w:rPr>
          <w:rFonts w:ascii="Arial" w:hAnsi="Arial" w:cs="Arial"/>
          <w:sz w:val="24"/>
        </w:rPr>
        <w:t>Projeto de Incentivo as Reservas Particular</w:t>
      </w:r>
      <w:r>
        <w:rPr>
          <w:rFonts w:ascii="Arial" w:hAnsi="Arial" w:cs="Arial"/>
          <w:sz w:val="24"/>
        </w:rPr>
        <w:t>es do Patrimônio Natural (RPPN);</w:t>
      </w:r>
    </w:p>
    <w:p w:rsidR="00D6256E" w:rsidRPr="00294393" w:rsidRDefault="00D6256E" w:rsidP="00D6256E">
      <w:pPr>
        <w:pStyle w:val="SemEspaamento"/>
        <w:numPr>
          <w:ilvl w:val="0"/>
          <w:numId w:val="25"/>
        </w:numPr>
        <w:jc w:val="both"/>
        <w:rPr>
          <w:rFonts w:ascii="Arial" w:hAnsi="Arial" w:cs="Arial"/>
          <w:sz w:val="24"/>
        </w:rPr>
      </w:pPr>
      <w:r w:rsidRPr="00294393">
        <w:rPr>
          <w:rFonts w:ascii="Arial" w:hAnsi="Arial" w:cs="Arial"/>
          <w:sz w:val="24"/>
        </w:rPr>
        <w:t>Subprograma de Pagamento pela Conservação das Águas e dos Recursos Hídricos (PSA Água);</w:t>
      </w:r>
    </w:p>
    <w:p w:rsidR="00D6256E" w:rsidRPr="00294393" w:rsidRDefault="00D6256E" w:rsidP="00D6256E">
      <w:pPr>
        <w:pStyle w:val="SemEspaamento"/>
        <w:numPr>
          <w:ilvl w:val="0"/>
          <w:numId w:val="25"/>
        </w:numPr>
        <w:jc w:val="both"/>
        <w:rPr>
          <w:rFonts w:ascii="Arial" w:hAnsi="Arial" w:cs="Arial"/>
          <w:sz w:val="24"/>
        </w:rPr>
      </w:pPr>
      <w:r w:rsidRPr="00294393">
        <w:rPr>
          <w:rFonts w:ascii="Arial" w:hAnsi="Arial" w:cs="Arial"/>
          <w:sz w:val="24"/>
        </w:rPr>
        <w:t>Subprograma de Pagamento pela Conservação e Recuperação do Solo (PSA Solo);</w:t>
      </w:r>
    </w:p>
    <w:p w:rsidR="00D6256E" w:rsidRPr="002234AF" w:rsidRDefault="00D6256E" w:rsidP="00D6256E">
      <w:pPr>
        <w:pStyle w:val="SemEspaamento"/>
        <w:numPr>
          <w:ilvl w:val="0"/>
          <w:numId w:val="25"/>
        </w:numPr>
        <w:jc w:val="both"/>
        <w:rPr>
          <w:rFonts w:ascii="Arial" w:hAnsi="Arial" w:cs="Arial"/>
          <w:sz w:val="24"/>
        </w:rPr>
      </w:pPr>
      <w:r w:rsidRPr="002234AF">
        <w:rPr>
          <w:rFonts w:ascii="Arial" w:hAnsi="Arial" w:cs="Arial"/>
          <w:sz w:val="24"/>
        </w:rPr>
        <w:t>Subprograma de Incentivo a Serviços Ambientais - Carbono (ISA Carbono);</w:t>
      </w:r>
    </w:p>
    <w:p w:rsidR="00D6256E" w:rsidRPr="002234AF" w:rsidRDefault="00D6256E" w:rsidP="00D6256E">
      <w:pPr>
        <w:pStyle w:val="SemEspaamento"/>
        <w:numPr>
          <w:ilvl w:val="0"/>
          <w:numId w:val="25"/>
        </w:numPr>
        <w:jc w:val="both"/>
        <w:rPr>
          <w:rFonts w:ascii="Arial" w:hAnsi="Arial" w:cs="Arial"/>
          <w:sz w:val="24"/>
        </w:rPr>
      </w:pPr>
      <w:r w:rsidRPr="002234AF">
        <w:rPr>
          <w:rFonts w:ascii="Arial" w:hAnsi="Arial" w:cs="Arial"/>
          <w:sz w:val="24"/>
        </w:rPr>
        <w:t>Subprograma de Incentivo a Regulação do Clima (ISA Clima);</w:t>
      </w:r>
    </w:p>
    <w:p w:rsidR="00D6256E" w:rsidRPr="002234AF" w:rsidRDefault="00D6256E" w:rsidP="00D6256E">
      <w:pPr>
        <w:pStyle w:val="SemEspaamento"/>
        <w:numPr>
          <w:ilvl w:val="0"/>
          <w:numId w:val="25"/>
        </w:numPr>
        <w:jc w:val="both"/>
        <w:rPr>
          <w:rFonts w:ascii="Arial" w:hAnsi="Arial" w:cs="Arial"/>
          <w:sz w:val="24"/>
        </w:rPr>
      </w:pPr>
      <w:r w:rsidRPr="002234AF">
        <w:rPr>
          <w:rFonts w:ascii="Arial" w:hAnsi="Arial" w:cs="Arial"/>
          <w:sz w:val="24"/>
        </w:rPr>
        <w:t>Projeto de Conservação da Beleza Cênica Natural;</w:t>
      </w:r>
    </w:p>
    <w:p w:rsidR="00D6256E" w:rsidRPr="002234AF" w:rsidRDefault="00D6256E" w:rsidP="00D6256E">
      <w:pPr>
        <w:pStyle w:val="SemEspaamento"/>
        <w:numPr>
          <w:ilvl w:val="0"/>
          <w:numId w:val="25"/>
        </w:numPr>
        <w:jc w:val="both"/>
        <w:rPr>
          <w:rFonts w:ascii="Arial" w:hAnsi="Arial" w:cs="Arial"/>
          <w:sz w:val="24"/>
        </w:rPr>
      </w:pPr>
      <w:r w:rsidRPr="002234AF">
        <w:rPr>
          <w:rFonts w:ascii="Arial" w:hAnsi="Arial" w:cs="Arial"/>
          <w:sz w:val="24"/>
        </w:rPr>
        <w:lastRenderedPageBreak/>
        <w:t>Projeto de Conservação da biodiversi</w:t>
      </w:r>
      <w:r w:rsidR="002234AF" w:rsidRPr="002234AF">
        <w:rPr>
          <w:rFonts w:ascii="Arial" w:hAnsi="Arial" w:cs="Arial"/>
          <w:sz w:val="24"/>
        </w:rPr>
        <w:t>dade.</w:t>
      </w:r>
    </w:p>
    <w:p w:rsidR="00FD517D" w:rsidRDefault="00FD517D" w:rsidP="00D20B36">
      <w:pPr>
        <w:pStyle w:val="SemEspaamento"/>
        <w:numPr>
          <w:ilvl w:val="0"/>
          <w:numId w:val="24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Projetos privados de pagamento por serviços ambientais executados no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território municipal;</w:t>
      </w:r>
    </w:p>
    <w:p w:rsidR="00FD517D" w:rsidRDefault="00FD517D" w:rsidP="00D20B36">
      <w:pPr>
        <w:pStyle w:val="SemEspaamento"/>
        <w:numPr>
          <w:ilvl w:val="0"/>
          <w:numId w:val="24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Captação, gestão e transferência de recursos, monetários ou não, públicos ou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privados, dirigidos ao pagamento por serviços ambientais;</w:t>
      </w:r>
    </w:p>
    <w:p w:rsidR="00FD517D" w:rsidRPr="00A31D5E" w:rsidRDefault="00FD517D" w:rsidP="00D20B36">
      <w:pPr>
        <w:pStyle w:val="SemEspaamento"/>
        <w:numPr>
          <w:ilvl w:val="0"/>
          <w:numId w:val="24"/>
        </w:numPr>
        <w:spacing w:before="0"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Incentivos econômicos para ações de conservação, preservação e recuperação do meio ambiente e seus recursos </w:t>
      </w:r>
      <w:proofErr w:type="gramStart"/>
      <w:r>
        <w:rPr>
          <w:rFonts w:ascii="Arial" w:hAnsi="Arial" w:cs="Arial"/>
          <w:sz w:val="24"/>
        </w:rPr>
        <w:t>naturais</w:t>
      </w:r>
      <w:proofErr w:type="gramEnd"/>
    </w:p>
    <w:p w:rsidR="00FD517D" w:rsidRDefault="00FD517D" w:rsidP="00FD517D">
      <w:pPr>
        <w:pStyle w:val="SemEspaamento"/>
        <w:numPr>
          <w:ilvl w:val="0"/>
          <w:numId w:val="16"/>
        </w:numPr>
        <w:spacing w:before="0"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Recursos financeiros ou outra forma de remuneração </w:t>
      </w:r>
      <w:proofErr w:type="gramStart"/>
      <w:r>
        <w:rPr>
          <w:rFonts w:ascii="Arial" w:hAnsi="Arial" w:cs="Arial"/>
          <w:sz w:val="24"/>
        </w:rPr>
        <w:t>na condições</w:t>
      </w:r>
      <w:proofErr w:type="gramEnd"/>
      <w:r>
        <w:rPr>
          <w:rFonts w:ascii="Arial" w:hAnsi="Arial" w:cs="Arial"/>
          <w:sz w:val="24"/>
        </w:rPr>
        <w:t xml:space="preserve"> acertadas respeitadas as disposições legais e regulamentares pertinentes</w:t>
      </w:r>
      <w:r w:rsidRPr="00BA2FFD">
        <w:rPr>
          <w:rFonts w:ascii="Arial" w:hAnsi="Arial" w:cs="Arial"/>
          <w:sz w:val="24"/>
        </w:rPr>
        <w:t>;</w:t>
      </w:r>
    </w:p>
    <w:p w:rsidR="00FD517D" w:rsidRDefault="00FD517D" w:rsidP="00FD517D">
      <w:pPr>
        <w:pStyle w:val="SemEspaamento"/>
        <w:numPr>
          <w:ilvl w:val="0"/>
          <w:numId w:val="16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Selos, certificações e premiações;</w:t>
      </w:r>
    </w:p>
    <w:p w:rsidR="00FD517D" w:rsidRDefault="00FD517D" w:rsidP="00FD517D">
      <w:pPr>
        <w:pStyle w:val="SemEspaamento"/>
        <w:numPr>
          <w:ilvl w:val="0"/>
          <w:numId w:val="16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Assistência técnica e extensão rural;</w:t>
      </w:r>
    </w:p>
    <w:p w:rsidR="00FD517D" w:rsidRDefault="00FD517D" w:rsidP="00FD517D">
      <w:pPr>
        <w:pStyle w:val="SemEspaamento"/>
        <w:numPr>
          <w:ilvl w:val="0"/>
          <w:numId w:val="16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Fornecimento de sementes e mudas de espécies nativas, bem como de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 xml:space="preserve">espécies exóticas produtivas para a implantação de sistemas </w:t>
      </w:r>
      <w:proofErr w:type="spellStart"/>
      <w:r w:rsidRPr="00BA2FFD">
        <w:rPr>
          <w:rFonts w:ascii="Arial" w:hAnsi="Arial" w:cs="Arial"/>
          <w:sz w:val="24"/>
        </w:rPr>
        <w:t>agroflorestais</w:t>
      </w:r>
      <w:proofErr w:type="spellEnd"/>
      <w:r w:rsidRPr="00BA2FFD">
        <w:rPr>
          <w:rFonts w:ascii="Arial" w:hAnsi="Arial" w:cs="Arial"/>
          <w:sz w:val="24"/>
        </w:rPr>
        <w:t>;</w:t>
      </w:r>
    </w:p>
    <w:p w:rsidR="00FD517D" w:rsidRDefault="00FD517D" w:rsidP="00FD517D">
      <w:pPr>
        <w:pStyle w:val="SemEspaamento"/>
        <w:numPr>
          <w:ilvl w:val="0"/>
          <w:numId w:val="16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Fornecimento de insumos e mão de obra.</w:t>
      </w:r>
    </w:p>
    <w:p w:rsidR="00FD517D" w:rsidRDefault="00FD517D" w:rsidP="00D20B36">
      <w:pPr>
        <w:pStyle w:val="SemEspaamento"/>
        <w:numPr>
          <w:ilvl w:val="0"/>
          <w:numId w:val="24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Incentivos fiscais para o desenvolvimento de atividades relacionadas ao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Programa Municipal de Pagamento por Serviços Ambientais;</w:t>
      </w:r>
    </w:p>
    <w:p w:rsidR="00FD517D" w:rsidRDefault="00FD517D" w:rsidP="00D20B36">
      <w:pPr>
        <w:pStyle w:val="SemEspaamento"/>
        <w:numPr>
          <w:ilvl w:val="0"/>
          <w:numId w:val="24"/>
        </w:numPr>
        <w:spacing w:before="0" w:after="0"/>
        <w:jc w:val="both"/>
        <w:rPr>
          <w:rFonts w:ascii="Arial" w:hAnsi="Arial" w:cs="Arial"/>
          <w:sz w:val="24"/>
        </w:rPr>
      </w:pPr>
      <w:r w:rsidRPr="00B027E4">
        <w:rPr>
          <w:rFonts w:ascii="Arial" w:hAnsi="Arial" w:cs="Arial"/>
          <w:sz w:val="24"/>
        </w:rPr>
        <w:t xml:space="preserve">Assistência técnica e </w:t>
      </w:r>
      <w:proofErr w:type="gramStart"/>
      <w:r w:rsidRPr="00B027E4">
        <w:rPr>
          <w:rFonts w:ascii="Arial" w:hAnsi="Arial" w:cs="Arial"/>
          <w:sz w:val="24"/>
        </w:rPr>
        <w:t>capacitação voltadas à promoção de serviços ambientais</w:t>
      </w:r>
      <w:proofErr w:type="gramEnd"/>
      <w:r w:rsidRPr="00B027E4">
        <w:rPr>
          <w:rFonts w:ascii="Arial" w:hAnsi="Arial" w:cs="Arial"/>
          <w:sz w:val="24"/>
        </w:rPr>
        <w:t>;</w:t>
      </w:r>
    </w:p>
    <w:p w:rsidR="00FD517D" w:rsidRDefault="00FD517D" w:rsidP="00D20B36">
      <w:pPr>
        <w:pStyle w:val="SemEspaamento"/>
        <w:numPr>
          <w:ilvl w:val="0"/>
          <w:numId w:val="24"/>
        </w:numPr>
        <w:spacing w:before="0" w:after="0"/>
        <w:jc w:val="both"/>
        <w:rPr>
          <w:rFonts w:ascii="Arial" w:hAnsi="Arial" w:cs="Arial"/>
          <w:sz w:val="24"/>
        </w:rPr>
      </w:pPr>
      <w:r w:rsidRPr="00B027E4">
        <w:rPr>
          <w:rFonts w:ascii="Arial" w:hAnsi="Arial" w:cs="Arial"/>
          <w:sz w:val="24"/>
        </w:rPr>
        <w:t>Inventário de áreas potenciais para a implantação de projetos de pagamento por serviços ambientais;</w:t>
      </w:r>
    </w:p>
    <w:p w:rsidR="00FD517D" w:rsidRDefault="00FD517D" w:rsidP="00D20B36">
      <w:pPr>
        <w:pStyle w:val="SemEspaamento"/>
        <w:numPr>
          <w:ilvl w:val="0"/>
          <w:numId w:val="24"/>
        </w:numPr>
        <w:spacing w:before="0" w:after="0"/>
        <w:jc w:val="both"/>
        <w:rPr>
          <w:rFonts w:ascii="Arial" w:hAnsi="Arial" w:cs="Arial"/>
          <w:sz w:val="24"/>
        </w:rPr>
      </w:pPr>
      <w:r w:rsidRPr="00BA2FFD">
        <w:rPr>
          <w:rFonts w:ascii="Arial" w:hAnsi="Arial" w:cs="Arial"/>
          <w:sz w:val="24"/>
        </w:rPr>
        <w:t>Cadastro Municipal de Pagamento por Serviços Ambientais.</w:t>
      </w:r>
    </w:p>
    <w:p w:rsidR="00D20B36" w:rsidRPr="00294393" w:rsidRDefault="00E54D46" w:rsidP="00D20B36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D20B36" w:rsidRPr="00294393">
        <w:rPr>
          <w:rFonts w:ascii="Arial" w:hAnsi="Arial" w:cs="Arial"/>
          <w:b/>
          <w:sz w:val="24"/>
        </w:rPr>
        <w:t>Parágrafo único</w:t>
      </w:r>
      <w:r w:rsidR="00D20B36" w:rsidRPr="00294393">
        <w:rPr>
          <w:rFonts w:ascii="Arial" w:hAnsi="Arial" w:cs="Arial"/>
          <w:sz w:val="24"/>
        </w:rPr>
        <w:t xml:space="preserve">. Os Subprogramas e Projetos mencionados no caput deste artigo, bem como as condições de sua </w:t>
      </w:r>
      <w:proofErr w:type="gramStart"/>
      <w:r w:rsidR="00D20B36" w:rsidRPr="00294393">
        <w:rPr>
          <w:rFonts w:ascii="Arial" w:hAnsi="Arial" w:cs="Arial"/>
          <w:sz w:val="24"/>
        </w:rPr>
        <w:t>implementação</w:t>
      </w:r>
      <w:proofErr w:type="gramEnd"/>
      <w:r w:rsidR="00D20B36" w:rsidRPr="00294393">
        <w:rPr>
          <w:rFonts w:ascii="Arial" w:hAnsi="Arial" w:cs="Arial"/>
          <w:sz w:val="24"/>
        </w:rPr>
        <w:t xml:space="preserve">, monitoramento, avaliação e normas complementares, serão definidos em regulamento, atendidas as disponibilidades orçamentárias, sob </w:t>
      </w:r>
      <w:r w:rsidR="00C94D41">
        <w:rPr>
          <w:rFonts w:ascii="Arial" w:hAnsi="Arial" w:cs="Arial"/>
          <w:sz w:val="24"/>
        </w:rPr>
        <w:t xml:space="preserve">a supervisão do </w:t>
      </w:r>
      <w:r w:rsidR="00FD7ACA">
        <w:rPr>
          <w:rFonts w:ascii="Arial" w:hAnsi="Arial" w:cs="Arial"/>
          <w:sz w:val="24"/>
        </w:rPr>
        <w:t>Órgão Municipal competente responsável pela gestão ambiental</w:t>
      </w:r>
      <w:r w:rsidR="00D20B36" w:rsidRPr="00294393">
        <w:rPr>
          <w:rFonts w:ascii="Arial" w:hAnsi="Arial" w:cs="Arial"/>
          <w:sz w:val="24"/>
        </w:rPr>
        <w:t>, ouvido o Conselho Diretor do PSA.</w:t>
      </w:r>
    </w:p>
    <w:p w:rsidR="00FD517D" w:rsidRDefault="00FD517D" w:rsidP="00FD517D">
      <w:pPr>
        <w:pStyle w:val="SemEspaamento"/>
        <w:jc w:val="both"/>
        <w:rPr>
          <w:rFonts w:ascii="Arial" w:hAnsi="Arial" w:cs="Arial"/>
          <w:sz w:val="24"/>
        </w:rPr>
      </w:pPr>
      <w:r w:rsidRPr="00737D63">
        <w:rPr>
          <w:rFonts w:ascii="Arial" w:hAnsi="Arial" w:cs="Arial"/>
          <w:b/>
          <w:sz w:val="24"/>
        </w:rPr>
        <w:t>Art.</w:t>
      </w:r>
      <w:r w:rsidR="002234AF">
        <w:rPr>
          <w:rFonts w:ascii="Arial" w:hAnsi="Arial" w:cs="Arial"/>
          <w:b/>
          <w:sz w:val="24"/>
        </w:rPr>
        <w:t>7</w:t>
      </w:r>
      <w:r w:rsidRPr="00737D63">
        <w:rPr>
          <w:rFonts w:ascii="Arial" w:hAnsi="Arial" w:cs="Arial"/>
          <w:b/>
          <w:sz w:val="24"/>
        </w:rPr>
        <w:t>º</w:t>
      </w:r>
      <w:r w:rsidRPr="00BA2FF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São requisitos gerais para a participação no PROMPSA:</w:t>
      </w:r>
    </w:p>
    <w:p w:rsidR="00FD517D" w:rsidRDefault="00FD517D" w:rsidP="00FD517D">
      <w:pPr>
        <w:pStyle w:val="SemEspaamento"/>
        <w:numPr>
          <w:ilvl w:val="0"/>
          <w:numId w:val="17"/>
        </w:numPr>
        <w:spacing w:before="0"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Pr="00BA2FFD">
        <w:rPr>
          <w:rFonts w:ascii="Arial" w:hAnsi="Arial" w:cs="Arial"/>
          <w:sz w:val="24"/>
        </w:rPr>
        <w:t>abilitação em projeto específico de implantação do</w:t>
      </w:r>
      <w:r>
        <w:rPr>
          <w:rFonts w:ascii="Arial" w:hAnsi="Arial" w:cs="Arial"/>
          <w:sz w:val="24"/>
        </w:rPr>
        <w:t xml:space="preserve"> </w:t>
      </w:r>
      <w:r w:rsidRPr="00BA2FFD">
        <w:rPr>
          <w:rFonts w:ascii="Arial" w:hAnsi="Arial" w:cs="Arial"/>
          <w:sz w:val="24"/>
        </w:rPr>
        <w:t>enquadramento por atividades humanas de preservação, manutenção,</w:t>
      </w:r>
      <w:r>
        <w:rPr>
          <w:rFonts w:ascii="Arial" w:hAnsi="Arial" w:cs="Arial"/>
          <w:sz w:val="24"/>
        </w:rPr>
        <w:t xml:space="preserve"> </w:t>
      </w:r>
      <w:r w:rsidRPr="00737D63">
        <w:rPr>
          <w:rFonts w:ascii="Arial" w:hAnsi="Arial" w:cs="Arial"/>
          <w:sz w:val="24"/>
        </w:rPr>
        <w:t>restabelecimento, recuperação e melhoria dos ecossistemas que geram serviços</w:t>
      </w:r>
      <w:r>
        <w:rPr>
          <w:rFonts w:ascii="Arial" w:hAnsi="Arial" w:cs="Arial"/>
          <w:sz w:val="24"/>
        </w:rPr>
        <w:t xml:space="preserve"> </w:t>
      </w:r>
      <w:r w:rsidRPr="00737D63">
        <w:rPr>
          <w:rFonts w:ascii="Arial" w:hAnsi="Arial" w:cs="Arial"/>
          <w:sz w:val="24"/>
        </w:rPr>
        <w:t>ecossistêmicos.</w:t>
      </w:r>
    </w:p>
    <w:p w:rsidR="00FD517D" w:rsidRDefault="00FD517D" w:rsidP="00FD517D">
      <w:pPr>
        <w:pStyle w:val="SemEspaamento"/>
        <w:numPr>
          <w:ilvl w:val="0"/>
          <w:numId w:val="17"/>
        </w:numPr>
        <w:spacing w:before="0" w:after="0"/>
        <w:jc w:val="both"/>
        <w:rPr>
          <w:rFonts w:ascii="Arial" w:hAnsi="Arial" w:cs="Arial"/>
          <w:sz w:val="24"/>
        </w:rPr>
      </w:pPr>
      <w:r w:rsidRPr="00737D63">
        <w:rPr>
          <w:rFonts w:ascii="Arial" w:hAnsi="Arial" w:cs="Arial"/>
          <w:sz w:val="24"/>
        </w:rPr>
        <w:t>Comprovação do uso ou ocupação regular do imóvel a ser contemplado no</w:t>
      </w:r>
      <w:r>
        <w:rPr>
          <w:rFonts w:ascii="Arial" w:hAnsi="Arial" w:cs="Arial"/>
          <w:sz w:val="24"/>
        </w:rPr>
        <w:t xml:space="preserve"> </w:t>
      </w:r>
      <w:r w:rsidRPr="00B027E4">
        <w:rPr>
          <w:rFonts w:ascii="Arial" w:hAnsi="Arial" w:cs="Arial"/>
          <w:sz w:val="24"/>
        </w:rPr>
        <w:t>âmbito do PROMPSA;</w:t>
      </w:r>
    </w:p>
    <w:p w:rsidR="00FD517D" w:rsidRDefault="00A8180A" w:rsidP="009D0B74">
      <w:pPr>
        <w:pStyle w:val="SemEspaamento"/>
        <w:numPr>
          <w:ilvl w:val="0"/>
          <w:numId w:val="17"/>
        </w:numPr>
        <w:spacing w:before="0"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</w:t>
      </w:r>
      <w:r w:rsidR="00FD517D" w:rsidRPr="00737D63">
        <w:rPr>
          <w:rFonts w:ascii="Arial" w:hAnsi="Arial" w:cs="Arial"/>
          <w:sz w:val="24"/>
        </w:rPr>
        <w:t>ormalização de in</w:t>
      </w:r>
      <w:r w:rsidR="00FD7ACA">
        <w:rPr>
          <w:rFonts w:ascii="Arial" w:hAnsi="Arial" w:cs="Arial"/>
          <w:sz w:val="24"/>
        </w:rPr>
        <w:t>strumento contratual específico;</w:t>
      </w:r>
    </w:p>
    <w:p w:rsidR="00FD7ACA" w:rsidRDefault="00FD7ACA" w:rsidP="009D0B74">
      <w:pPr>
        <w:pStyle w:val="SemEspaamento"/>
        <w:numPr>
          <w:ilvl w:val="0"/>
          <w:numId w:val="17"/>
        </w:numPr>
        <w:spacing w:before="0"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</w:rPr>
        <w:t>Outros estabelecidos em regulamento.</w:t>
      </w:r>
    </w:p>
    <w:p w:rsidR="00FD517D" w:rsidRDefault="00E54D46" w:rsidP="00FD517D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FD517D" w:rsidRPr="00737D63">
        <w:rPr>
          <w:rFonts w:ascii="Arial" w:hAnsi="Arial" w:cs="Arial"/>
          <w:b/>
          <w:sz w:val="24"/>
        </w:rPr>
        <w:t>PARÁGRAFO ÚNICO</w:t>
      </w:r>
      <w:r w:rsidR="00FD517D" w:rsidRPr="00737D63">
        <w:rPr>
          <w:rFonts w:ascii="Arial" w:hAnsi="Arial" w:cs="Arial"/>
          <w:sz w:val="24"/>
        </w:rPr>
        <w:t>. Os requisitos específicos de participação no PROMPSA, bem como</w:t>
      </w:r>
      <w:r w:rsidR="00FD517D">
        <w:rPr>
          <w:rFonts w:ascii="Arial" w:hAnsi="Arial" w:cs="Arial"/>
          <w:sz w:val="24"/>
        </w:rPr>
        <w:t xml:space="preserve"> </w:t>
      </w:r>
      <w:r w:rsidR="00FD517D" w:rsidRPr="00737D63">
        <w:rPr>
          <w:rFonts w:ascii="Arial" w:hAnsi="Arial" w:cs="Arial"/>
          <w:sz w:val="24"/>
        </w:rPr>
        <w:t xml:space="preserve">as condições para a sua implantação, monitoramento e avaliação serão definidos </w:t>
      </w:r>
      <w:r w:rsidR="00FD7ACA">
        <w:rPr>
          <w:rFonts w:ascii="Arial" w:hAnsi="Arial" w:cs="Arial"/>
          <w:sz w:val="24"/>
        </w:rPr>
        <w:t>pelo Órgão Municipal competente responsável pela gestão ambiental</w:t>
      </w:r>
      <w:r w:rsidR="00FD517D" w:rsidRPr="00737D63">
        <w:rPr>
          <w:rFonts w:ascii="Arial" w:hAnsi="Arial" w:cs="Arial"/>
          <w:sz w:val="24"/>
        </w:rPr>
        <w:t>, atendidas as disponibilidades orçamentárias.</w:t>
      </w:r>
    </w:p>
    <w:p w:rsidR="00FD517D" w:rsidRDefault="002234AF" w:rsidP="00FD517D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Art.8</w:t>
      </w:r>
      <w:r w:rsidR="00FD517D" w:rsidRPr="00737D63">
        <w:rPr>
          <w:rFonts w:ascii="Arial" w:hAnsi="Arial" w:cs="Arial"/>
          <w:b/>
          <w:sz w:val="24"/>
        </w:rPr>
        <w:t>º</w:t>
      </w:r>
      <w:r w:rsidR="00FD517D" w:rsidRPr="00737D63">
        <w:rPr>
          <w:rFonts w:ascii="Arial" w:hAnsi="Arial" w:cs="Arial"/>
          <w:sz w:val="24"/>
        </w:rPr>
        <w:t>.</w:t>
      </w:r>
      <w:r w:rsidR="00FD517D">
        <w:rPr>
          <w:rFonts w:ascii="Arial" w:hAnsi="Arial" w:cs="Arial"/>
          <w:sz w:val="24"/>
        </w:rPr>
        <w:t xml:space="preserve"> </w:t>
      </w:r>
      <w:r w:rsidR="00FD517D" w:rsidRPr="00737D63">
        <w:rPr>
          <w:rFonts w:ascii="Arial" w:hAnsi="Arial" w:cs="Arial"/>
          <w:sz w:val="24"/>
        </w:rPr>
        <w:t>Fica criado o Fundo Municipal de Pagamento por Serviços Ambientais</w:t>
      </w:r>
      <w:r w:rsidR="00FD7ACA">
        <w:rPr>
          <w:rFonts w:ascii="Arial" w:hAnsi="Arial" w:cs="Arial"/>
          <w:sz w:val="24"/>
        </w:rPr>
        <w:t xml:space="preserve"> </w:t>
      </w:r>
      <w:r w:rsidR="00FD517D" w:rsidRPr="00737D63">
        <w:rPr>
          <w:rFonts w:ascii="Arial" w:hAnsi="Arial" w:cs="Arial"/>
          <w:sz w:val="24"/>
        </w:rPr>
        <w:t>(FMPSA), de natureza contábil, com a finalidade de financiar as ações do Programa</w:t>
      </w:r>
      <w:r w:rsidR="00FD517D">
        <w:rPr>
          <w:rFonts w:ascii="Arial" w:hAnsi="Arial" w:cs="Arial"/>
          <w:sz w:val="24"/>
        </w:rPr>
        <w:t xml:space="preserve"> </w:t>
      </w:r>
      <w:r w:rsidR="00FD517D" w:rsidRPr="00737D63">
        <w:rPr>
          <w:rFonts w:ascii="Arial" w:hAnsi="Arial" w:cs="Arial"/>
          <w:sz w:val="24"/>
        </w:rPr>
        <w:t>de Pagamento por serviços ambientais, dentro dos critérios estabelecidos nesta Lei e</w:t>
      </w:r>
      <w:r w:rsidR="00FD517D">
        <w:rPr>
          <w:rFonts w:ascii="Arial" w:hAnsi="Arial" w:cs="Arial"/>
          <w:sz w:val="24"/>
        </w:rPr>
        <w:t xml:space="preserve"> </w:t>
      </w:r>
      <w:r w:rsidR="00FD517D" w:rsidRPr="00737D63">
        <w:rPr>
          <w:rFonts w:ascii="Arial" w:hAnsi="Arial" w:cs="Arial"/>
          <w:sz w:val="24"/>
        </w:rPr>
        <w:t>em seu Regulamento.</w:t>
      </w:r>
    </w:p>
    <w:p w:rsidR="00FD517D" w:rsidRPr="00737D63" w:rsidRDefault="00FD517D" w:rsidP="00FD517D">
      <w:pPr>
        <w:pStyle w:val="SemEspaamento"/>
        <w:jc w:val="both"/>
        <w:rPr>
          <w:rFonts w:ascii="Arial" w:hAnsi="Arial" w:cs="Arial"/>
          <w:sz w:val="24"/>
        </w:rPr>
      </w:pPr>
      <w:r w:rsidRPr="00737D63">
        <w:rPr>
          <w:rFonts w:ascii="Arial" w:hAnsi="Arial" w:cs="Arial"/>
          <w:b/>
          <w:sz w:val="24"/>
        </w:rPr>
        <w:t>Art.</w:t>
      </w:r>
      <w:r w:rsidR="002234AF">
        <w:rPr>
          <w:rFonts w:ascii="Arial" w:hAnsi="Arial" w:cs="Arial"/>
          <w:b/>
          <w:sz w:val="24"/>
        </w:rPr>
        <w:t>9°</w:t>
      </w:r>
      <w:r w:rsidRPr="00737D6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737D63">
        <w:rPr>
          <w:rFonts w:ascii="Arial" w:hAnsi="Arial" w:cs="Arial"/>
          <w:sz w:val="24"/>
        </w:rPr>
        <w:t>Constituem recursos do FMPSA:</w:t>
      </w:r>
    </w:p>
    <w:p w:rsidR="00FD7ACA" w:rsidRDefault="00FD7ACA" w:rsidP="00A8180A">
      <w:pPr>
        <w:pStyle w:val="SemEspaamento"/>
        <w:numPr>
          <w:ilvl w:val="0"/>
          <w:numId w:val="18"/>
        </w:numPr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FD7ACA">
        <w:rPr>
          <w:rFonts w:ascii="Arial" w:hAnsi="Arial" w:cs="Arial"/>
          <w:sz w:val="24"/>
        </w:rPr>
        <w:t>otaçõ</w:t>
      </w:r>
      <w:r>
        <w:rPr>
          <w:rFonts w:ascii="Arial" w:hAnsi="Arial" w:cs="Arial"/>
          <w:sz w:val="24"/>
        </w:rPr>
        <w:t xml:space="preserve">es </w:t>
      </w:r>
      <w:proofErr w:type="gramStart"/>
      <w:r>
        <w:rPr>
          <w:rFonts w:ascii="Arial" w:hAnsi="Arial" w:cs="Arial"/>
          <w:sz w:val="24"/>
        </w:rPr>
        <w:t>orçamentárias a ele destinado</w:t>
      </w:r>
      <w:r w:rsidRPr="00FD7ACA">
        <w:rPr>
          <w:rFonts w:ascii="Arial" w:hAnsi="Arial" w:cs="Arial"/>
          <w:sz w:val="24"/>
        </w:rPr>
        <w:t>s</w:t>
      </w:r>
      <w:proofErr w:type="gramEnd"/>
      <w:r w:rsidRPr="00FD7ACA">
        <w:rPr>
          <w:rFonts w:ascii="Arial" w:hAnsi="Arial" w:cs="Arial"/>
          <w:sz w:val="24"/>
        </w:rPr>
        <w:t>;</w:t>
      </w:r>
    </w:p>
    <w:p w:rsidR="00FD517D" w:rsidRDefault="00A8180A" w:rsidP="00A8180A">
      <w:pPr>
        <w:pStyle w:val="SemEspaamento"/>
        <w:numPr>
          <w:ilvl w:val="0"/>
          <w:numId w:val="18"/>
        </w:numPr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FD517D" w:rsidRPr="00737D63">
        <w:rPr>
          <w:rFonts w:ascii="Arial" w:hAnsi="Arial" w:cs="Arial"/>
          <w:sz w:val="24"/>
        </w:rPr>
        <w:t xml:space="preserve">ecursos oriundos do Fundo Municipal de </w:t>
      </w:r>
      <w:r w:rsidR="002234AF" w:rsidRPr="00737D63">
        <w:rPr>
          <w:rFonts w:ascii="Arial" w:hAnsi="Arial" w:cs="Arial"/>
          <w:sz w:val="24"/>
        </w:rPr>
        <w:t>Pagamento por Serviços Ambientais</w:t>
      </w:r>
      <w:r w:rsidR="00FD517D" w:rsidRPr="00737D63">
        <w:rPr>
          <w:rFonts w:ascii="Arial" w:hAnsi="Arial" w:cs="Arial"/>
          <w:sz w:val="24"/>
        </w:rPr>
        <w:t>;</w:t>
      </w:r>
    </w:p>
    <w:p w:rsidR="00FD517D" w:rsidRDefault="00A8180A" w:rsidP="00A8180A">
      <w:pPr>
        <w:pStyle w:val="SemEspaamento"/>
        <w:numPr>
          <w:ilvl w:val="0"/>
          <w:numId w:val="18"/>
        </w:numPr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O</w:t>
      </w:r>
      <w:r w:rsidR="00FD517D" w:rsidRPr="00737D63">
        <w:rPr>
          <w:rFonts w:ascii="Arial" w:hAnsi="Arial" w:cs="Arial"/>
          <w:sz w:val="24"/>
        </w:rPr>
        <w:t>s créditos orçamentários que lhe forem consignados pelo Orçamento Geral do</w:t>
      </w:r>
      <w:r w:rsidR="00FD517D">
        <w:rPr>
          <w:rFonts w:ascii="Arial" w:hAnsi="Arial" w:cs="Arial"/>
          <w:sz w:val="24"/>
        </w:rPr>
        <w:t xml:space="preserve"> </w:t>
      </w:r>
      <w:r w:rsidR="00FD517D" w:rsidRPr="00737D63">
        <w:rPr>
          <w:rFonts w:ascii="Arial" w:hAnsi="Arial" w:cs="Arial"/>
          <w:sz w:val="24"/>
        </w:rPr>
        <w:t>Município;</w:t>
      </w:r>
    </w:p>
    <w:p w:rsidR="00FD517D" w:rsidRDefault="00A8180A" w:rsidP="00A8180A">
      <w:pPr>
        <w:pStyle w:val="SemEspaamento"/>
        <w:numPr>
          <w:ilvl w:val="0"/>
          <w:numId w:val="18"/>
        </w:numPr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FD517D" w:rsidRPr="00737D63">
        <w:rPr>
          <w:rFonts w:ascii="Arial" w:hAnsi="Arial" w:cs="Arial"/>
          <w:sz w:val="24"/>
        </w:rPr>
        <w:t>s doações, legados, subvenções e quaisquer outras fontes ou atividades;</w:t>
      </w:r>
    </w:p>
    <w:p w:rsidR="00FD7ACA" w:rsidRDefault="00FD7ACA" w:rsidP="00FD7ACA">
      <w:pPr>
        <w:pStyle w:val="SemEspaamento"/>
        <w:numPr>
          <w:ilvl w:val="0"/>
          <w:numId w:val="18"/>
        </w:numPr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FD517D" w:rsidRPr="00A8180A">
        <w:rPr>
          <w:rFonts w:ascii="Arial" w:hAnsi="Arial" w:cs="Arial"/>
          <w:sz w:val="24"/>
        </w:rPr>
        <w:t>s recursos provenientes de programas, ações, projetos, acordos, convênios, con</w:t>
      </w:r>
      <w:r>
        <w:rPr>
          <w:rFonts w:ascii="Arial" w:hAnsi="Arial" w:cs="Arial"/>
          <w:sz w:val="24"/>
        </w:rPr>
        <w:t>tratos, consórcios ou similares, destinados para conservação e preservação do meio ambiente;</w:t>
      </w:r>
    </w:p>
    <w:p w:rsidR="00FD517D" w:rsidRPr="00FD7ACA" w:rsidRDefault="00FD7ACA" w:rsidP="00FD7ACA">
      <w:pPr>
        <w:pStyle w:val="SemEspaamento"/>
        <w:numPr>
          <w:ilvl w:val="0"/>
          <w:numId w:val="18"/>
        </w:numPr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</w:t>
      </w:r>
      <w:r w:rsidRPr="00FD7ACA">
        <w:rPr>
          <w:rFonts w:ascii="Arial" w:hAnsi="Arial" w:cs="Arial"/>
          <w:sz w:val="24"/>
        </w:rPr>
        <w:t xml:space="preserve">rendimentos obtidos com a aplicação financeira de seu próprio </w:t>
      </w:r>
      <w:r>
        <w:rPr>
          <w:rFonts w:ascii="Arial" w:hAnsi="Arial" w:cs="Arial"/>
          <w:sz w:val="24"/>
        </w:rPr>
        <w:t>patrimônio.</w:t>
      </w:r>
    </w:p>
    <w:p w:rsidR="00FD517D" w:rsidRDefault="00FD517D" w:rsidP="00FD517D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Art.</w:t>
      </w:r>
      <w:r w:rsidRPr="00737D63">
        <w:rPr>
          <w:rFonts w:ascii="Arial" w:hAnsi="Arial" w:cs="Arial"/>
          <w:b/>
          <w:sz w:val="24"/>
        </w:rPr>
        <w:t>1</w:t>
      </w:r>
      <w:r w:rsidR="002234AF">
        <w:rPr>
          <w:rFonts w:ascii="Arial" w:hAnsi="Arial" w:cs="Arial"/>
          <w:b/>
          <w:sz w:val="24"/>
        </w:rPr>
        <w:t>0°</w:t>
      </w:r>
      <w:r w:rsidRPr="00737D63">
        <w:rPr>
          <w:rFonts w:ascii="Arial" w:hAnsi="Arial" w:cs="Arial"/>
          <w:sz w:val="24"/>
        </w:rPr>
        <w:t>. Será constituído, no âmbito d</w:t>
      </w:r>
      <w:r>
        <w:rPr>
          <w:rFonts w:ascii="Arial" w:hAnsi="Arial" w:cs="Arial"/>
          <w:sz w:val="24"/>
        </w:rPr>
        <w:t xml:space="preserve">o </w:t>
      </w:r>
      <w:r w:rsidR="00E54D46">
        <w:rPr>
          <w:rFonts w:ascii="Arial" w:hAnsi="Arial" w:cs="Arial"/>
          <w:sz w:val="24"/>
        </w:rPr>
        <w:t>Órgão Municipal competente responsável pela gestão ambiental</w:t>
      </w:r>
      <w:r>
        <w:rPr>
          <w:rFonts w:ascii="Arial" w:hAnsi="Arial" w:cs="Arial"/>
          <w:sz w:val="24"/>
        </w:rPr>
        <w:t>,</w:t>
      </w:r>
      <w:r w:rsidRPr="00737D63">
        <w:rPr>
          <w:rFonts w:ascii="Arial" w:hAnsi="Arial" w:cs="Arial"/>
          <w:sz w:val="24"/>
        </w:rPr>
        <w:t xml:space="preserve"> </w:t>
      </w:r>
      <w:r w:rsidR="00C6038E" w:rsidRPr="00C6038E">
        <w:rPr>
          <w:rFonts w:ascii="Arial" w:hAnsi="Arial" w:cs="Arial"/>
          <w:sz w:val="24"/>
        </w:rPr>
        <w:t xml:space="preserve">o Conselho </w:t>
      </w:r>
      <w:r w:rsidR="00C6038E">
        <w:rPr>
          <w:rFonts w:ascii="Arial" w:hAnsi="Arial" w:cs="Arial"/>
          <w:sz w:val="24"/>
        </w:rPr>
        <w:t>Municipal</w:t>
      </w:r>
      <w:r w:rsidR="00C6038E" w:rsidRPr="00C6038E">
        <w:rPr>
          <w:rFonts w:ascii="Arial" w:hAnsi="Arial" w:cs="Arial"/>
          <w:sz w:val="24"/>
        </w:rPr>
        <w:t xml:space="preserve"> de Pagamento por Serviços Ambientais</w:t>
      </w:r>
      <w:r w:rsidRPr="00737D63">
        <w:rPr>
          <w:rFonts w:ascii="Arial" w:hAnsi="Arial" w:cs="Arial"/>
          <w:sz w:val="24"/>
        </w:rPr>
        <w:t>,</w:t>
      </w:r>
      <w:proofErr w:type="gramStart"/>
      <w:r w:rsidR="00C6038E" w:rsidRPr="00C6038E">
        <w:rPr>
          <w:rFonts w:ascii="Arial" w:hAnsi="Arial" w:cs="Arial"/>
          <w:sz w:val="24"/>
        </w:rPr>
        <w:t xml:space="preserve"> </w:t>
      </w:r>
      <w:r w:rsidRPr="00737D63">
        <w:rPr>
          <w:rFonts w:ascii="Arial" w:hAnsi="Arial" w:cs="Arial"/>
          <w:sz w:val="24"/>
        </w:rPr>
        <w:t xml:space="preserve">  </w:t>
      </w:r>
      <w:proofErr w:type="gramEnd"/>
      <w:r w:rsidRPr="00737D63">
        <w:rPr>
          <w:rFonts w:ascii="Arial" w:hAnsi="Arial" w:cs="Arial"/>
          <w:sz w:val="24"/>
        </w:rPr>
        <w:t>cabendo-lhe acompanhar a</w:t>
      </w:r>
      <w:r>
        <w:rPr>
          <w:rFonts w:ascii="Arial" w:hAnsi="Arial" w:cs="Arial"/>
          <w:sz w:val="24"/>
        </w:rPr>
        <w:t xml:space="preserve"> </w:t>
      </w:r>
      <w:r w:rsidRPr="00737D63">
        <w:rPr>
          <w:rFonts w:ascii="Arial" w:hAnsi="Arial" w:cs="Arial"/>
          <w:sz w:val="24"/>
        </w:rPr>
        <w:t>implementação e propor aperfeiçoamentos ao PROMPSA, bem como avaliar o</w:t>
      </w:r>
      <w:r>
        <w:rPr>
          <w:rFonts w:ascii="Arial" w:hAnsi="Arial" w:cs="Arial"/>
          <w:sz w:val="24"/>
        </w:rPr>
        <w:t xml:space="preserve"> </w:t>
      </w:r>
      <w:r w:rsidRPr="00737D63">
        <w:rPr>
          <w:rFonts w:ascii="Arial" w:hAnsi="Arial" w:cs="Arial"/>
          <w:sz w:val="24"/>
        </w:rPr>
        <w:t>cumprimento das metas estabelecidas nos projetos</w:t>
      </w:r>
      <w:r w:rsidR="001877AB">
        <w:rPr>
          <w:rFonts w:ascii="Arial" w:hAnsi="Arial" w:cs="Arial"/>
          <w:sz w:val="24"/>
        </w:rPr>
        <w:t xml:space="preserve">, </w:t>
      </w:r>
      <w:r w:rsidR="001877AB" w:rsidRPr="00737D63">
        <w:rPr>
          <w:rFonts w:ascii="Arial" w:hAnsi="Arial" w:cs="Arial"/>
          <w:sz w:val="24"/>
        </w:rPr>
        <w:t>composto por</w:t>
      </w:r>
      <w:r w:rsidR="001877AB">
        <w:rPr>
          <w:rFonts w:ascii="Arial" w:hAnsi="Arial" w:cs="Arial"/>
          <w:sz w:val="24"/>
        </w:rPr>
        <w:t xml:space="preserve"> </w:t>
      </w:r>
      <w:r w:rsidR="001877AB" w:rsidRPr="00737D63">
        <w:rPr>
          <w:rFonts w:ascii="Arial" w:hAnsi="Arial" w:cs="Arial"/>
          <w:sz w:val="24"/>
        </w:rPr>
        <w:t>representantes governamentais e da sociedade civil</w:t>
      </w:r>
      <w:r w:rsidR="001877AB">
        <w:rPr>
          <w:rFonts w:ascii="Arial" w:hAnsi="Arial" w:cs="Arial"/>
          <w:sz w:val="24"/>
        </w:rPr>
        <w:t xml:space="preserve"> dos seguintes órgãos:</w:t>
      </w:r>
    </w:p>
    <w:p w:rsidR="001877AB" w:rsidRDefault="001877AB" w:rsidP="001877AB">
      <w:pPr>
        <w:pStyle w:val="SemEspaamento"/>
        <w:numPr>
          <w:ilvl w:val="0"/>
          <w:numId w:val="2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Dois representantes do Conselho Municipal de Conservação, Defesa e Desenvolvimento do Meio Ambiente - CODEMA;</w:t>
      </w:r>
    </w:p>
    <w:p w:rsidR="001877AB" w:rsidRDefault="001877AB" w:rsidP="001877AB">
      <w:pPr>
        <w:pStyle w:val="SemEspaamento"/>
        <w:numPr>
          <w:ilvl w:val="0"/>
          <w:numId w:val="2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Dois representantes do Conselho Municipal de Desenvolvimento Rural Sustentável - CMDRS;</w:t>
      </w:r>
    </w:p>
    <w:p w:rsidR="001877AB" w:rsidRPr="00737D63" w:rsidRDefault="001877AB" w:rsidP="001877AB">
      <w:pPr>
        <w:pStyle w:val="SemEspaamento"/>
        <w:numPr>
          <w:ilvl w:val="0"/>
          <w:numId w:val="2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representante da Câmara Municipal de Bicas.</w:t>
      </w:r>
    </w:p>
    <w:p w:rsidR="00A8180A" w:rsidRDefault="00FD517D" w:rsidP="00A8180A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565C8C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2234AF">
        <w:rPr>
          <w:rFonts w:ascii="Arial" w:hAnsi="Arial" w:cs="Arial"/>
          <w:b/>
          <w:bCs/>
          <w:sz w:val="24"/>
          <w:szCs w:val="24"/>
        </w:rPr>
        <w:t>1°</w:t>
      </w:r>
      <w:r>
        <w:rPr>
          <w:rFonts w:ascii="Arial" w:hAnsi="Arial" w:cs="Arial"/>
          <w:sz w:val="24"/>
          <w:szCs w:val="24"/>
        </w:rPr>
        <w:t xml:space="preserve">. </w:t>
      </w:r>
      <w:r w:rsidRPr="00565C8C">
        <w:rPr>
          <w:rFonts w:ascii="Arial" w:hAnsi="Arial" w:cs="Arial"/>
          <w:sz w:val="24"/>
          <w:szCs w:val="24"/>
        </w:rPr>
        <w:t>Esta Lei entrará em vigor na data de sua publicação, revogadas as disposições em contrário.</w:t>
      </w:r>
    </w:p>
    <w:p w:rsidR="00A8180A" w:rsidRPr="002234AF" w:rsidRDefault="00A8180A" w:rsidP="00A8180A">
      <w:pPr>
        <w:pStyle w:val="Recuode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D517D" w:rsidRPr="002234AF" w:rsidRDefault="002234AF" w:rsidP="002234AF">
      <w:pPr>
        <w:spacing w:after="12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34AF">
        <w:rPr>
          <w:rFonts w:asciiTheme="minorHAnsi" w:hAnsiTheme="minorHAnsi" w:cstheme="minorHAnsi"/>
          <w:b/>
          <w:sz w:val="24"/>
          <w:szCs w:val="24"/>
        </w:rPr>
        <w:t>Bicas/MG ___ de ________________ de 2021.</w:t>
      </w:r>
    </w:p>
    <w:p w:rsidR="00FD517D" w:rsidRPr="00DB0132" w:rsidRDefault="00FD517D" w:rsidP="00FD517D">
      <w:pPr>
        <w:pStyle w:val="Recuodecorpodetexto"/>
        <w:jc w:val="both"/>
        <w:rPr>
          <w:rFonts w:ascii="Arial" w:hAnsi="Arial" w:cs="Arial"/>
          <w:sz w:val="24"/>
          <w:szCs w:val="24"/>
        </w:rPr>
      </w:pPr>
    </w:p>
    <w:p w:rsidR="00FD517D" w:rsidRPr="00DB0132" w:rsidRDefault="00FD517D" w:rsidP="00FD517D">
      <w:pPr>
        <w:pStyle w:val="Recuodecorpodetexto"/>
        <w:jc w:val="both"/>
        <w:rPr>
          <w:rFonts w:ascii="Arial" w:hAnsi="Arial" w:cs="Arial"/>
          <w:sz w:val="24"/>
          <w:szCs w:val="24"/>
        </w:rPr>
      </w:pPr>
    </w:p>
    <w:p w:rsidR="00FD517D" w:rsidRPr="00DB0132" w:rsidRDefault="00FD517D" w:rsidP="002234AF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Helber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Marques Corrêa</w:t>
      </w:r>
    </w:p>
    <w:p w:rsidR="00FD517D" w:rsidRDefault="00FD517D" w:rsidP="002234AF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FD517D" w:rsidRDefault="00FD517D" w:rsidP="00FD517D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D517D" w:rsidRDefault="00FD517D" w:rsidP="00FD517D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Publicado no quadro de aviso da </w:t>
      </w:r>
    </w:p>
    <w:p w:rsidR="00FD517D" w:rsidRDefault="00FD517D" w:rsidP="00FD517D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 Prefeitura Municipal de Bicas</w:t>
      </w:r>
    </w:p>
    <w:p w:rsidR="00FD517D" w:rsidRDefault="00FD517D" w:rsidP="00FD517D">
      <w:pPr>
        <w:spacing w:line="360" w:lineRule="auto"/>
        <w:ind w:firstLine="709"/>
        <w:jc w:val="both"/>
        <w:rPr>
          <w:b/>
        </w:rPr>
      </w:pPr>
      <w:proofErr w:type="gramStart"/>
      <w:r>
        <w:rPr>
          <w:b/>
        </w:rPr>
        <w:t>em</w:t>
      </w:r>
      <w:proofErr w:type="gramEnd"/>
      <w:r>
        <w:rPr>
          <w:b/>
        </w:rPr>
        <w:t xml:space="preserve">  _____/_____/______  </w:t>
      </w:r>
    </w:p>
    <w:p w:rsidR="00FD517D" w:rsidRDefault="00FD517D" w:rsidP="00FD517D">
      <w:pPr>
        <w:spacing w:line="288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__________________________</w:t>
      </w:r>
    </w:p>
    <w:p w:rsidR="00D05E5A" w:rsidRPr="00542FA3" w:rsidRDefault="00D05E5A" w:rsidP="00542FA3"/>
    <w:sectPr w:rsidR="00D05E5A" w:rsidRPr="00542FA3" w:rsidSect="00DD6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BE0" w:rsidRDefault="00223BE0" w:rsidP="004455F7">
      <w:pPr>
        <w:spacing w:before="0" w:after="0" w:line="240" w:lineRule="auto"/>
      </w:pPr>
      <w:r>
        <w:separator/>
      </w:r>
    </w:p>
  </w:endnote>
  <w:endnote w:type="continuationSeparator" w:id="0">
    <w:p w:rsidR="00223BE0" w:rsidRDefault="00223BE0" w:rsidP="004455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2D" w:rsidRDefault="00E71E2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2D" w:rsidRDefault="00E71E2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2D" w:rsidRDefault="00E71E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BE0" w:rsidRDefault="00223BE0" w:rsidP="004455F7">
      <w:pPr>
        <w:spacing w:before="0" w:after="0" w:line="240" w:lineRule="auto"/>
      </w:pPr>
      <w:r>
        <w:separator/>
      </w:r>
    </w:p>
  </w:footnote>
  <w:footnote w:type="continuationSeparator" w:id="0">
    <w:p w:rsidR="00223BE0" w:rsidRDefault="00223BE0" w:rsidP="004455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2D" w:rsidRDefault="00E71E2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F7" w:rsidRPr="005E653E" w:rsidRDefault="00B51DFC" w:rsidP="00DD6688">
    <w:pPr>
      <w:pStyle w:val="SemEspaamento"/>
      <w:ind w:left="1134"/>
      <w:jc w:val="center"/>
      <w:rPr>
        <w:rFonts w:ascii="Berlin Sans FB Demi" w:hAnsi="Berlin Sans FB Demi"/>
        <w:b/>
        <w:sz w:val="28"/>
      </w:rPr>
    </w:pPr>
    <w:r w:rsidRPr="005E653E">
      <w:rPr>
        <w:rFonts w:ascii="Berlin Sans FB Demi" w:hAnsi="Berlin Sans FB Demi"/>
        <w:b/>
        <w:noProof/>
        <w:sz w:val="32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62284</wp:posOffset>
          </wp:positionH>
          <wp:positionV relativeFrom="paragraph">
            <wp:posOffset>113858</wp:posOffset>
          </wp:positionV>
          <wp:extent cx="958961" cy="962521"/>
          <wp:effectExtent l="19050" t="0" r="0" b="9029"/>
          <wp:wrapNone/>
          <wp:docPr id="1" name="Imagem 1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962" cy="962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55F7" w:rsidRPr="005E653E">
      <w:rPr>
        <w:rFonts w:ascii="Berlin Sans FB Demi" w:hAnsi="Berlin Sans FB Demi"/>
        <w:b/>
        <w:sz w:val="32"/>
      </w:rPr>
      <w:t>PREFEITURA MUNICIPAL DE BICAS</w:t>
    </w:r>
  </w:p>
  <w:p w:rsidR="00E71E2D" w:rsidRDefault="00E71E2D" w:rsidP="00542FA3">
    <w:pPr>
      <w:pStyle w:val="SemEspaamento"/>
      <w:spacing w:before="0" w:after="0"/>
      <w:ind w:left="1134"/>
      <w:jc w:val="center"/>
      <w:rPr>
        <w:rFonts w:ascii="Arial Narrow" w:hAnsi="Arial Narrow"/>
        <w:b/>
        <w:sz w:val="32"/>
      </w:rPr>
    </w:pPr>
    <w:r>
      <w:rPr>
        <w:rFonts w:ascii="Arial Narrow" w:hAnsi="Arial Narrow"/>
        <w:b/>
        <w:sz w:val="32"/>
      </w:rPr>
      <w:t>DEMATA</w:t>
    </w:r>
    <w:r w:rsidRPr="005E653E">
      <w:rPr>
        <w:rFonts w:ascii="Arial Narrow" w:hAnsi="Arial Narrow"/>
        <w:b/>
        <w:sz w:val="32"/>
      </w:rPr>
      <w:t xml:space="preserve"> </w:t>
    </w:r>
    <w:r>
      <w:rPr>
        <w:rFonts w:ascii="Arial Narrow" w:hAnsi="Arial Narrow"/>
        <w:b/>
        <w:sz w:val="32"/>
      </w:rPr>
      <w:t xml:space="preserve">- </w:t>
    </w:r>
    <w:r w:rsidR="004455F7" w:rsidRPr="005E653E">
      <w:rPr>
        <w:rFonts w:ascii="Arial Narrow" w:hAnsi="Arial Narrow"/>
        <w:b/>
        <w:sz w:val="32"/>
      </w:rPr>
      <w:t xml:space="preserve">Departamento de Meio </w:t>
    </w:r>
    <w:r w:rsidR="00542FA3" w:rsidRPr="005E653E">
      <w:rPr>
        <w:rFonts w:ascii="Arial Narrow" w:hAnsi="Arial Narrow"/>
        <w:b/>
        <w:sz w:val="32"/>
      </w:rPr>
      <w:t xml:space="preserve">Ambiente, </w:t>
    </w:r>
  </w:p>
  <w:p w:rsidR="004455F7" w:rsidRPr="00542FA3" w:rsidRDefault="00542FA3" w:rsidP="00542FA3">
    <w:pPr>
      <w:pStyle w:val="SemEspaamento"/>
      <w:spacing w:before="0" w:after="0"/>
      <w:ind w:left="1134"/>
      <w:jc w:val="center"/>
      <w:rPr>
        <w:rFonts w:ascii="Arial Narrow" w:hAnsi="Arial Narrow"/>
        <w:b/>
        <w:sz w:val="32"/>
      </w:rPr>
    </w:pPr>
    <w:r>
      <w:rPr>
        <w:rFonts w:ascii="Arial Narrow" w:hAnsi="Arial Narrow"/>
        <w:b/>
        <w:sz w:val="32"/>
      </w:rPr>
      <w:t xml:space="preserve">Turismo, </w:t>
    </w:r>
    <w:r w:rsidR="004455F7" w:rsidRPr="005E653E">
      <w:rPr>
        <w:rFonts w:ascii="Arial Narrow" w:hAnsi="Arial Narrow"/>
        <w:b/>
        <w:sz w:val="32"/>
      </w:rPr>
      <w:t>Agr</w:t>
    </w:r>
    <w:r>
      <w:rPr>
        <w:rFonts w:ascii="Arial Narrow" w:hAnsi="Arial Narrow"/>
        <w:b/>
        <w:sz w:val="32"/>
      </w:rPr>
      <w:t xml:space="preserve">opecuária e Proteção dos </w:t>
    </w:r>
    <w:proofErr w:type="gramStart"/>
    <w:r>
      <w:rPr>
        <w:rFonts w:ascii="Arial Narrow" w:hAnsi="Arial Narrow"/>
        <w:b/>
        <w:sz w:val="32"/>
      </w:rPr>
      <w:t>Animais</w:t>
    </w:r>
    <w:proofErr w:type="gramEnd"/>
    <w:r w:rsidR="00E71E2D">
      <w:rPr>
        <w:rFonts w:ascii="Arial Narrow" w:hAnsi="Arial Narrow"/>
        <w:b/>
        <w:sz w:val="32"/>
      </w:rPr>
      <w:t xml:space="preserve"> </w:t>
    </w:r>
  </w:p>
  <w:p w:rsidR="004455F7" w:rsidRPr="005E653E" w:rsidRDefault="004455F7" w:rsidP="00DD6688">
    <w:pPr>
      <w:pStyle w:val="SemEspaamento"/>
      <w:spacing w:before="0" w:after="0"/>
      <w:ind w:left="1134"/>
      <w:jc w:val="center"/>
      <w:rPr>
        <w:rFonts w:ascii="Arial Narrow" w:hAnsi="Arial Narrow"/>
        <w:sz w:val="16"/>
      </w:rPr>
    </w:pPr>
    <w:r w:rsidRPr="005E653E">
      <w:rPr>
        <w:rFonts w:ascii="Arial Narrow" w:hAnsi="Arial Narrow"/>
        <w:sz w:val="16"/>
      </w:rPr>
      <w:t>PRAÇA RAUL JOSÉ SOARES, 20. CENTRO- BICAS- MG.</w:t>
    </w:r>
  </w:p>
  <w:p w:rsidR="004455F7" w:rsidRPr="005E653E" w:rsidRDefault="004455F7" w:rsidP="00DD6688">
    <w:pPr>
      <w:pStyle w:val="SemEspaamento"/>
      <w:spacing w:before="0"/>
      <w:ind w:left="1134"/>
      <w:jc w:val="center"/>
      <w:rPr>
        <w:rFonts w:ascii="Arial Narrow" w:hAnsi="Arial Narrow"/>
        <w:sz w:val="16"/>
      </w:rPr>
    </w:pPr>
    <w:r w:rsidRPr="005E653E">
      <w:rPr>
        <w:rFonts w:ascii="Arial Narrow" w:hAnsi="Arial Narrow"/>
        <w:sz w:val="16"/>
      </w:rPr>
      <w:t xml:space="preserve">CEP: 36.600-000          CNPJ: </w:t>
    </w:r>
    <w:r w:rsidRPr="005E653E">
      <w:rPr>
        <w:rStyle w:val="st"/>
        <w:rFonts w:ascii="Arial Narrow" w:hAnsi="Arial Narrow"/>
        <w:sz w:val="16"/>
      </w:rPr>
      <w:t>17.722.935/0001-84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2D" w:rsidRDefault="00E71E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663"/>
    <w:multiLevelType w:val="hybridMultilevel"/>
    <w:tmpl w:val="06A2DEF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3A3415"/>
    <w:multiLevelType w:val="hybridMultilevel"/>
    <w:tmpl w:val="92A2BC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A6FA9"/>
    <w:multiLevelType w:val="hybridMultilevel"/>
    <w:tmpl w:val="34BEE7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A4797"/>
    <w:multiLevelType w:val="hybridMultilevel"/>
    <w:tmpl w:val="0D3AB98A"/>
    <w:lvl w:ilvl="0" w:tplc="6EF06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25BC9"/>
    <w:multiLevelType w:val="hybridMultilevel"/>
    <w:tmpl w:val="21FE6E64"/>
    <w:lvl w:ilvl="0" w:tplc="6EF06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43148"/>
    <w:multiLevelType w:val="hybridMultilevel"/>
    <w:tmpl w:val="A11A0304"/>
    <w:lvl w:ilvl="0" w:tplc="04160013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E001DC7"/>
    <w:multiLevelType w:val="hybridMultilevel"/>
    <w:tmpl w:val="1D744B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FC1B50"/>
    <w:multiLevelType w:val="hybridMultilevel"/>
    <w:tmpl w:val="FE98B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33378"/>
    <w:multiLevelType w:val="hybridMultilevel"/>
    <w:tmpl w:val="5E6A700A"/>
    <w:lvl w:ilvl="0" w:tplc="334C7016">
      <w:start w:val="1"/>
      <w:numFmt w:val="decimal"/>
      <w:lvlText w:val="%1-"/>
      <w:lvlJc w:val="left"/>
      <w:pPr>
        <w:ind w:left="21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>
    <w:nsid w:val="30172371"/>
    <w:multiLevelType w:val="hybridMultilevel"/>
    <w:tmpl w:val="D89C70CA"/>
    <w:lvl w:ilvl="0" w:tplc="F684D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940AD"/>
    <w:multiLevelType w:val="hybridMultilevel"/>
    <w:tmpl w:val="C2CA5F58"/>
    <w:lvl w:ilvl="0" w:tplc="04160013">
      <w:start w:val="1"/>
      <w:numFmt w:val="upperRoman"/>
      <w:lvlText w:val="%1."/>
      <w:lvlJc w:val="right"/>
      <w:pPr>
        <w:ind w:left="717" w:hanging="360"/>
      </w:p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36D426AF"/>
    <w:multiLevelType w:val="hybridMultilevel"/>
    <w:tmpl w:val="5D4CC6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DED5B37"/>
    <w:multiLevelType w:val="hybridMultilevel"/>
    <w:tmpl w:val="6D2CC0F2"/>
    <w:lvl w:ilvl="0" w:tplc="334C70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0D17A7"/>
    <w:multiLevelType w:val="hybridMultilevel"/>
    <w:tmpl w:val="17BCFE98"/>
    <w:lvl w:ilvl="0" w:tplc="334C70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97D53"/>
    <w:multiLevelType w:val="hybridMultilevel"/>
    <w:tmpl w:val="623294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F603C"/>
    <w:multiLevelType w:val="hybridMultilevel"/>
    <w:tmpl w:val="56D6A322"/>
    <w:lvl w:ilvl="0" w:tplc="334C70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06B03"/>
    <w:multiLevelType w:val="hybridMultilevel"/>
    <w:tmpl w:val="3DC64D0E"/>
    <w:lvl w:ilvl="0" w:tplc="334C70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95DDD"/>
    <w:multiLevelType w:val="hybridMultilevel"/>
    <w:tmpl w:val="670815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93516"/>
    <w:multiLevelType w:val="hybridMultilevel"/>
    <w:tmpl w:val="0CD004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B97663"/>
    <w:multiLevelType w:val="hybridMultilevel"/>
    <w:tmpl w:val="2E7EF578"/>
    <w:lvl w:ilvl="0" w:tplc="0416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E05343"/>
    <w:multiLevelType w:val="hybridMultilevel"/>
    <w:tmpl w:val="F53CC3B8"/>
    <w:lvl w:ilvl="0" w:tplc="334C7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A0B2F"/>
    <w:multiLevelType w:val="hybridMultilevel"/>
    <w:tmpl w:val="667CF8B0"/>
    <w:lvl w:ilvl="0" w:tplc="DF960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732DA"/>
    <w:multiLevelType w:val="hybridMultilevel"/>
    <w:tmpl w:val="3474D4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618B8"/>
    <w:multiLevelType w:val="hybridMultilevel"/>
    <w:tmpl w:val="F11E8B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A7E62"/>
    <w:multiLevelType w:val="hybridMultilevel"/>
    <w:tmpl w:val="7B34F420"/>
    <w:lvl w:ilvl="0" w:tplc="F28ED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21155"/>
    <w:multiLevelType w:val="hybridMultilevel"/>
    <w:tmpl w:val="1BA60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3"/>
  </w:num>
  <w:num w:numId="5">
    <w:abstractNumId w:val="15"/>
  </w:num>
  <w:num w:numId="6">
    <w:abstractNumId w:val="20"/>
  </w:num>
  <w:num w:numId="7">
    <w:abstractNumId w:val="25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  <w:num w:numId="13">
    <w:abstractNumId w:val="23"/>
  </w:num>
  <w:num w:numId="14">
    <w:abstractNumId w:val="10"/>
  </w:num>
  <w:num w:numId="15">
    <w:abstractNumId w:val="2"/>
  </w:num>
  <w:num w:numId="16">
    <w:abstractNumId w:val="14"/>
  </w:num>
  <w:num w:numId="17">
    <w:abstractNumId w:val="22"/>
  </w:num>
  <w:num w:numId="18">
    <w:abstractNumId w:val="3"/>
  </w:num>
  <w:num w:numId="19">
    <w:abstractNumId w:val="5"/>
  </w:num>
  <w:num w:numId="20">
    <w:abstractNumId w:val="19"/>
  </w:num>
  <w:num w:numId="21">
    <w:abstractNumId w:val="9"/>
  </w:num>
  <w:num w:numId="22">
    <w:abstractNumId w:val="24"/>
  </w:num>
  <w:num w:numId="23">
    <w:abstractNumId w:val="21"/>
  </w:num>
  <w:num w:numId="24">
    <w:abstractNumId w:val="18"/>
  </w:num>
  <w:num w:numId="25">
    <w:abstractNumId w:val="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05E5A"/>
    <w:rsid w:val="00030528"/>
    <w:rsid w:val="000346FE"/>
    <w:rsid w:val="00063F4A"/>
    <w:rsid w:val="00065375"/>
    <w:rsid w:val="0007563F"/>
    <w:rsid w:val="000E4B8A"/>
    <w:rsid w:val="000F395F"/>
    <w:rsid w:val="000F3A04"/>
    <w:rsid w:val="00127A3C"/>
    <w:rsid w:val="00143E90"/>
    <w:rsid w:val="00146713"/>
    <w:rsid w:val="00170D14"/>
    <w:rsid w:val="001877AB"/>
    <w:rsid w:val="001A2A78"/>
    <w:rsid w:val="001C480D"/>
    <w:rsid w:val="001D7A68"/>
    <w:rsid w:val="00202423"/>
    <w:rsid w:val="002234AF"/>
    <w:rsid w:val="00223BE0"/>
    <w:rsid w:val="00282569"/>
    <w:rsid w:val="0028655D"/>
    <w:rsid w:val="00294393"/>
    <w:rsid w:val="002A4434"/>
    <w:rsid w:val="002A78B6"/>
    <w:rsid w:val="002E3404"/>
    <w:rsid w:val="002F24FB"/>
    <w:rsid w:val="002F6D0D"/>
    <w:rsid w:val="003315C9"/>
    <w:rsid w:val="00343361"/>
    <w:rsid w:val="00346C5B"/>
    <w:rsid w:val="00365E30"/>
    <w:rsid w:val="003677C0"/>
    <w:rsid w:val="00373EB7"/>
    <w:rsid w:val="0039551B"/>
    <w:rsid w:val="003B5377"/>
    <w:rsid w:val="00400891"/>
    <w:rsid w:val="0040650A"/>
    <w:rsid w:val="004455F7"/>
    <w:rsid w:val="00450373"/>
    <w:rsid w:val="004667CB"/>
    <w:rsid w:val="004A3908"/>
    <w:rsid w:val="004F12C8"/>
    <w:rsid w:val="0050517C"/>
    <w:rsid w:val="00531F8C"/>
    <w:rsid w:val="00542FA3"/>
    <w:rsid w:val="005825BF"/>
    <w:rsid w:val="0059658F"/>
    <w:rsid w:val="005E653E"/>
    <w:rsid w:val="006071E7"/>
    <w:rsid w:val="006429DE"/>
    <w:rsid w:val="0069192F"/>
    <w:rsid w:val="006A7505"/>
    <w:rsid w:val="006B2591"/>
    <w:rsid w:val="006B3815"/>
    <w:rsid w:val="006B3D13"/>
    <w:rsid w:val="006C6DA2"/>
    <w:rsid w:val="006E2FC2"/>
    <w:rsid w:val="00714428"/>
    <w:rsid w:val="007372E0"/>
    <w:rsid w:val="00742322"/>
    <w:rsid w:val="0075649A"/>
    <w:rsid w:val="007619A1"/>
    <w:rsid w:val="00777E45"/>
    <w:rsid w:val="007B1DBD"/>
    <w:rsid w:val="007E285A"/>
    <w:rsid w:val="007E5214"/>
    <w:rsid w:val="00822572"/>
    <w:rsid w:val="008670C0"/>
    <w:rsid w:val="0089761A"/>
    <w:rsid w:val="008A211B"/>
    <w:rsid w:val="008B0333"/>
    <w:rsid w:val="008B6442"/>
    <w:rsid w:val="008D1792"/>
    <w:rsid w:val="008E50A8"/>
    <w:rsid w:val="009163AD"/>
    <w:rsid w:val="00916709"/>
    <w:rsid w:val="00937555"/>
    <w:rsid w:val="009461DE"/>
    <w:rsid w:val="0096029F"/>
    <w:rsid w:val="009D0B74"/>
    <w:rsid w:val="00A25DBA"/>
    <w:rsid w:val="00A43C4E"/>
    <w:rsid w:val="00A4457F"/>
    <w:rsid w:val="00A60950"/>
    <w:rsid w:val="00A63328"/>
    <w:rsid w:val="00A66BBA"/>
    <w:rsid w:val="00A74A5E"/>
    <w:rsid w:val="00A814AA"/>
    <w:rsid w:val="00A8180A"/>
    <w:rsid w:val="00A90B9C"/>
    <w:rsid w:val="00AA2F26"/>
    <w:rsid w:val="00AC045B"/>
    <w:rsid w:val="00AC22F2"/>
    <w:rsid w:val="00AE5012"/>
    <w:rsid w:val="00AF1771"/>
    <w:rsid w:val="00B07C92"/>
    <w:rsid w:val="00B23E27"/>
    <w:rsid w:val="00B272F1"/>
    <w:rsid w:val="00B340A0"/>
    <w:rsid w:val="00B51DFC"/>
    <w:rsid w:val="00B66DA3"/>
    <w:rsid w:val="00B768C6"/>
    <w:rsid w:val="00B944FC"/>
    <w:rsid w:val="00B95663"/>
    <w:rsid w:val="00BA065A"/>
    <w:rsid w:val="00BA07FA"/>
    <w:rsid w:val="00C004AA"/>
    <w:rsid w:val="00C25E52"/>
    <w:rsid w:val="00C52DB4"/>
    <w:rsid w:val="00C54103"/>
    <w:rsid w:val="00C6038E"/>
    <w:rsid w:val="00C862CC"/>
    <w:rsid w:val="00C901B7"/>
    <w:rsid w:val="00C94D41"/>
    <w:rsid w:val="00CA62B2"/>
    <w:rsid w:val="00CC2F2B"/>
    <w:rsid w:val="00CC33FF"/>
    <w:rsid w:val="00D05E5A"/>
    <w:rsid w:val="00D20B36"/>
    <w:rsid w:val="00D3210E"/>
    <w:rsid w:val="00D4572E"/>
    <w:rsid w:val="00D47CFE"/>
    <w:rsid w:val="00D6256E"/>
    <w:rsid w:val="00D63944"/>
    <w:rsid w:val="00D67474"/>
    <w:rsid w:val="00D92F1A"/>
    <w:rsid w:val="00DC49AA"/>
    <w:rsid w:val="00DD6688"/>
    <w:rsid w:val="00E00809"/>
    <w:rsid w:val="00E2677B"/>
    <w:rsid w:val="00E32AA0"/>
    <w:rsid w:val="00E54D46"/>
    <w:rsid w:val="00E57B18"/>
    <w:rsid w:val="00E71E2D"/>
    <w:rsid w:val="00EA3C05"/>
    <w:rsid w:val="00EB22F1"/>
    <w:rsid w:val="00EE4E54"/>
    <w:rsid w:val="00F13D37"/>
    <w:rsid w:val="00F40E21"/>
    <w:rsid w:val="00F45A5B"/>
    <w:rsid w:val="00FD243D"/>
    <w:rsid w:val="00FD517D"/>
    <w:rsid w:val="00FD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0"/>
    <w:pPr>
      <w:spacing w:before="120" w:after="200" w:line="276" w:lineRule="auto"/>
      <w:ind w:left="357" w:hanging="357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667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67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5E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5E5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05E5A"/>
    <w:pPr>
      <w:spacing w:before="120" w:after="120"/>
      <w:ind w:left="357" w:hanging="357"/>
    </w:pPr>
    <w:rPr>
      <w:sz w:val="22"/>
      <w:szCs w:val="22"/>
      <w:lang w:eastAsia="en-US"/>
    </w:rPr>
  </w:style>
  <w:style w:type="character" w:customStyle="1" w:styleId="st">
    <w:name w:val="st"/>
    <w:basedOn w:val="Fontepargpadro"/>
    <w:rsid w:val="00D05E5A"/>
  </w:style>
  <w:style w:type="character" w:styleId="Forte">
    <w:name w:val="Strong"/>
    <w:uiPriority w:val="22"/>
    <w:qFormat/>
    <w:rsid w:val="002E3404"/>
    <w:rPr>
      <w:b/>
      <w:bCs/>
    </w:rPr>
  </w:style>
  <w:style w:type="table" w:styleId="Tabelacomgrade">
    <w:name w:val="Table Grid"/>
    <w:basedOn w:val="Tabelanormal"/>
    <w:uiPriority w:val="59"/>
    <w:rsid w:val="002F6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gc">
    <w:name w:val="_tgc"/>
    <w:rsid w:val="0028655D"/>
  </w:style>
  <w:style w:type="character" w:customStyle="1" w:styleId="Ttulo1Char">
    <w:name w:val="Título 1 Char"/>
    <w:link w:val="Ttulo1"/>
    <w:uiPriority w:val="9"/>
    <w:rsid w:val="004667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4667C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8B0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455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5F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455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455F7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9566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D517D"/>
    <w:pPr>
      <w:spacing w:before="0" w:after="120" w:line="240" w:lineRule="auto"/>
      <w:ind w:left="283" w:firstLine="0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D517D"/>
    <w:rPr>
      <w:rFonts w:ascii="Times New Roman" w:eastAsia="Times New Roman" w:hAnsi="Times New Roman"/>
    </w:rPr>
  </w:style>
  <w:style w:type="paragraph" w:styleId="Ttulo">
    <w:name w:val="Title"/>
    <w:basedOn w:val="Normal"/>
    <w:link w:val="TtuloChar"/>
    <w:qFormat/>
    <w:rsid w:val="00FD517D"/>
    <w:pPr>
      <w:spacing w:before="0" w:after="0" w:line="240" w:lineRule="auto"/>
      <w:ind w:left="0" w:firstLine="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FD517D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10</Pages>
  <Words>2952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Usuário do Windows</cp:lastModifiedBy>
  <cp:revision>7</cp:revision>
  <cp:lastPrinted>2019-02-22T19:14:00Z</cp:lastPrinted>
  <dcterms:created xsi:type="dcterms:W3CDTF">2021-10-26T17:28:00Z</dcterms:created>
  <dcterms:modified xsi:type="dcterms:W3CDTF">2021-12-02T21:05:00Z</dcterms:modified>
</cp:coreProperties>
</file>