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CB008" w14:textId="46C26A94" w:rsidR="004C5A51" w:rsidRDefault="00EB0498">
      <w:pPr>
        <w:jc w:val="center"/>
        <w:rPr>
          <w:rStyle w:val="Forte"/>
          <w:rFonts w:asciiTheme="minorHAnsi" w:hAnsiTheme="minorHAnsi" w:cstheme="minorHAnsi"/>
          <w:bCs w:val="0"/>
          <w:position w:val="-1"/>
          <w:sz w:val="24"/>
          <w:szCs w:val="24"/>
        </w:rPr>
      </w:pPr>
      <w:r>
        <w:rPr>
          <w:rStyle w:val="Forte"/>
          <w:rFonts w:asciiTheme="minorHAnsi" w:hAnsiTheme="minorHAnsi" w:cstheme="minorHAnsi"/>
          <w:bCs w:val="0"/>
          <w:position w:val="-1"/>
          <w:sz w:val="24"/>
          <w:szCs w:val="24"/>
        </w:rPr>
        <w:t>P</w:t>
      </w:r>
      <w:r w:rsidR="007346C4">
        <w:rPr>
          <w:rStyle w:val="Forte"/>
          <w:rFonts w:asciiTheme="minorHAnsi" w:hAnsiTheme="minorHAnsi" w:cstheme="minorHAnsi"/>
          <w:bCs w:val="0"/>
          <w:position w:val="-1"/>
          <w:sz w:val="24"/>
          <w:szCs w:val="24"/>
        </w:rPr>
        <w:t xml:space="preserve">rojeto de Lei Ordinária nº </w:t>
      </w:r>
      <w:r w:rsidR="000F7D13">
        <w:rPr>
          <w:rStyle w:val="Forte"/>
          <w:rFonts w:asciiTheme="minorHAnsi" w:hAnsiTheme="minorHAnsi" w:cstheme="minorHAnsi"/>
          <w:bCs w:val="0"/>
          <w:position w:val="-1"/>
          <w:sz w:val="24"/>
          <w:szCs w:val="24"/>
        </w:rPr>
        <w:t>56</w:t>
      </w:r>
      <w:r w:rsidR="00400E5F">
        <w:rPr>
          <w:rStyle w:val="Forte"/>
          <w:rFonts w:asciiTheme="minorHAnsi" w:hAnsiTheme="minorHAnsi" w:cstheme="minorHAnsi"/>
          <w:bCs w:val="0"/>
          <w:position w:val="-1"/>
          <w:sz w:val="24"/>
          <w:szCs w:val="24"/>
        </w:rPr>
        <w:t>/2021</w:t>
      </w:r>
    </w:p>
    <w:p w14:paraId="1BA9DB68" w14:textId="77777777" w:rsidR="00400E5F" w:rsidRDefault="00400E5F">
      <w:pPr>
        <w:jc w:val="center"/>
        <w:rPr>
          <w:rStyle w:val="Forte"/>
          <w:rFonts w:asciiTheme="minorHAnsi" w:hAnsiTheme="minorHAnsi" w:cstheme="minorHAnsi"/>
          <w:bCs w:val="0"/>
          <w:position w:val="-1"/>
          <w:sz w:val="24"/>
          <w:szCs w:val="24"/>
        </w:rPr>
      </w:pPr>
    </w:p>
    <w:p w14:paraId="5E52D69B" w14:textId="77777777" w:rsidR="0068633B" w:rsidRDefault="0068633B">
      <w:pPr>
        <w:jc w:val="center"/>
        <w:rPr>
          <w:rStyle w:val="Forte"/>
          <w:rFonts w:asciiTheme="minorHAnsi" w:hAnsiTheme="minorHAnsi" w:cstheme="minorHAnsi"/>
          <w:bCs w:val="0"/>
          <w:position w:val="-1"/>
          <w:sz w:val="24"/>
          <w:szCs w:val="24"/>
        </w:rPr>
      </w:pPr>
    </w:p>
    <w:p w14:paraId="2AFFF07F" w14:textId="77777777" w:rsidR="00400E5F" w:rsidRDefault="00400E5F">
      <w:pPr>
        <w:jc w:val="center"/>
        <w:rPr>
          <w:rStyle w:val="Forte"/>
          <w:rFonts w:asciiTheme="minorHAnsi" w:hAnsiTheme="minorHAnsi" w:cstheme="minorHAnsi"/>
          <w:bCs w:val="0"/>
          <w:position w:val="-1"/>
          <w:sz w:val="24"/>
          <w:szCs w:val="24"/>
        </w:rPr>
      </w:pPr>
      <w:r>
        <w:rPr>
          <w:rStyle w:val="Forte"/>
          <w:rFonts w:asciiTheme="minorHAnsi" w:hAnsiTheme="minorHAnsi" w:cstheme="minorHAnsi"/>
          <w:bCs w:val="0"/>
          <w:position w:val="-1"/>
          <w:sz w:val="24"/>
          <w:szCs w:val="24"/>
        </w:rPr>
        <w:t>Lei nº______/_______</w:t>
      </w:r>
    </w:p>
    <w:p w14:paraId="37B9F91A" w14:textId="77777777" w:rsidR="000B369D" w:rsidRDefault="000B369D">
      <w:pPr>
        <w:jc w:val="center"/>
      </w:pPr>
    </w:p>
    <w:p w14:paraId="7496206D" w14:textId="77777777" w:rsidR="0068633B" w:rsidRDefault="0068633B">
      <w:pPr>
        <w:jc w:val="center"/>
      </w:pPr>
    </w:p>
    <w:p w14:paraId="3E66E877" w14:textId="75829F5D" w:rsidR="000B369D" w:rsidRDefault="006547DF" w:rsidP="000B369D">
      <w:pPr>
        <w:pStyle w:val="NormalWeb"/>
        <w:spacing w:after="300"/>
        <w:ind w:left="4536"/>
        <w:jc w:val="both"/>
        <w:rPr>
          <w:color w:val="FF0000"/>
        </w:rPr>
      </w:pPr>
      <w:r w:rsidRPr="000B369D">
        <w:rPr>
          <w:i/>
          <w:color w:val="FF0000"/>
          <w:sz w:val="28"/>
          <w:szCs w:val="28"/>
        </w:rPr>
        <w:t>"</w:t>
      </w:r>
      <w:r w:rsidR="004403AD" w:rsidRPr="004403AD">
        <w:rPr>
          <w:i/>
          <w:color w:val="FF0000"/>
          <w:sz w:val="28"/>
          <w:szCs w:val="28"/>
        </w:rPr>
        <w:t>Dispõe sobre incentivos à geração de energias alternativas no âmbito municipa</w:t>
      </w:r>
      <w:r w:rsidR="004403AD">
        <w:rPr>
          <w:i/>
          <w:color w:val="FF0000"/>
          <w:sz w:val="28"/>
          <w:szCs w:val="28"/>
        </w:rPr>
        <w:t>l.</w:t>
      </w:r>
      <w:r w:rsidR="000B369D" w:rsidRPr="000B369D">
        <w:rPr>
          <w:color w:val="FF0000"/>
        </w:rPr>
        <w:t>”.</w:t>
      </w:r>
    </w:p>
    <w:p w14:paraId="4CCB2AE4" w14:textId="6D575FF5" w:rsidR="004403AD" w:rsidRDefault="00BD7255" w:rsidP="004403AD">
      <w:pPr>
        <w:pStyle w:val="Default"/>
        <w:spacing w:line="360" w:lineRule="auto"/>
        <w:jc w:val="both"/>
        <w:rPr>
          <w:rFonts w:eastAsia="Times New Roman"/>
          <w:color w:val="auto"/>
          <w:lang w:eastAsia="pt-BR"/>
        </w:rPr>
      </w:pPr>
      <w:r w:rsidRPr="000F7D13">
        <w:rPr>
          <w:rFonts w:eastAsia="Times New Roman"/>
          <w:b/>
          <w:bCs/>
          <w:color w:val="auto"/>
          <w:lang w:eastAsia="pt-BR"/>
        </w:rPr>
        <w:t>Art. 1º</w:t>
      </w:r>
      <w:r w:rsidRPr="00BD7255">
        <w:rPr>
          <w:rFonts w:eastAsia="Times New Roman"/>
          <w:color w:val="auto"/>
          <w:lang w:eastAsia="pt-BR"/>
        </w:rPr>
        <w:t xml:space="preserve"> </w:t>
      </w:r>
      <w:r w:rsidR="004403AD" w:rsidRPr="004403AD">
        <w:rPr>
          <w:rFonts w:eastAsia="Times New Roman"/>
          <w:color w:val="auto"/>
          <w:lang w:eastAsia="pt-BR"/>
        </w:rPr>
        <w:t xml:space="preserve">O Poder Executivo incentivará a geração de energia alternativa </w:t>
      </w:r>
      <w:r w:rsidR="000F7D13" w:rsidRPr="004403AD">
        <w:rPr>
          <w:rFonts w:eastAsia="Times New Roman"/>
          <w:color w:val="auto"/>
          <w:lang w:eastAsia="pt-BR"/>
        </w:rPr>
        <w:t>fotovoltaica</w:t>
      </w:r>
      <w:r w:rsidR="004403AD" w:rsidRPr="004403AD">
        <w:rPr>
          <w:rFonts w:eastAsia="Times New Roman"/>
          <w:color w:val="auto"/>
          <w:lang w:eastAsia="pt-BR"/>
        </w:rPr>
        <w:t>, solar, térmica e eólica com vistas a proteger o meio ambiente, aumentar a eficiência, a produção e a redução de custos para o consumidor por intermédio:</w:t>
      </w:r>
    </w:p>
    <w:p w14:paraId="7721FB24" w14:textId="77777777" w:rsidR="000F7D13" w:rsidRPr="004403AD" w:rsidRDefault="000F7D13" w:rsidP="004403AD">
      <w:pPr>
        <w:pStyle w:val="Default"/>
        <w:spacing w:line="360" w:lineRule="auto"/>
        <w:jc w:val="both"/>
        <w:rPr>
          <w:rFonts w:eastAsia="Times New Roman"/>
          <w:color w:val="auto"/>
          <w:lang w:eastAsia="pt-BR"/>
        </w:rPr>
      </w:pPr>
    </w:p>
    <w:p w14:paraId="2939538E" w14:textId="4C091A23" w:rsidR="004403AD" w:rsidRDefault="004403AD" w:rsidP="004403AD">
      <w:pPr>
        <w:pStyle w:val="Default"/>
        <w:spacing w:line="360" w:lineRule="auto"/>
        <w:ind w:left="708"/>
        <w:jc w:val="both"/>
        <w:rPr>
          <w:rFonts w:eastAsia="Times New Roman"/>
          <w:color w:val="auto"/>
          <w:lang w:eastAsia="pt-BR"/>
        </w:rPr>
      </w:pPr>
      <w:r w:rsidRPr="004403AD">
        <w:rPr>
          <w:rFonts w:eastAsia="Times New Roman"/>
          <w:color w:val="auto"/>
          <w:lang w:eastAsia="pt-BR"/>
        </w:rPr>
        <w:t xml:space="preserve">I – </w:t>
      </w:r>
      <w:proofErr w:type="gramStart"/>
      <w:r w:rsidRPr="004403AD">
        <w:rPr>
          <w:rFonts w:eastAsia="Times New Roman"/>
          <w:color w:val="auto"/>
          <w:lang w:eastAsia="pt-BR"/>
        </w:rPr>
        <w:t>de</w:t>
      </w:r>
      <w:proofErr w:type="gramEnd"/>
      <w:r w:rsidRPr="004403AD">
        <w:rPr>
          <w:rFonts w:eastAsia="Times New Roman"/>
          <w:color w:val="auto"/>
          <w:lang w:eastAsia="pt-BR"/>
        </w:rPr>
        <w:t xml:space="preserve"> aperfeiçoamento da tecnologia de produção;</w:t>
      </w:r>
    </w:p>
    <w:p w14:paraId="1747498D" w14:textId="71E13827" w:rsidR="004403AD" w:rsidRDefault="004403AD" w:rsidP="004403AD">
      <w:pPr>
        <w:pStyle w:val="Default"/>
        <w:spacing w:line="360" w:lineRule="auto"/>
        <w:ind w:left="708"/>
        <w:jc w:val="both"/>
        <w:rPr>
          <w:rFonts w:eastAsia="Times New Roman"/>
          <w:color w:val="auto"/>
          <w:lang w:eastAsia="pt-BR"/>
        </w:rPr>
      </w:pPr>
      <w:r w:rsidRPr="004403AD">
        <w:rPr>
          <w:rFonts w:eastAsia="Times New Roman"/>
          <w:color w:val="auto"/>
          <w:lang w:eastAsia="pt-BR"/>
        </w:rPr>
        <w:t xml:space="preserve">II – </w:t>
      </w:r>
      <w:proofErr w:type="gramStart"/>
      <w:r w:rsidRPr="004403AD">
        <w:rPr>
          <w:rFonts w:eastAsia="Times New Roman"/>
          <w:color w:val="auto"/>
          <w:lang w:eastAsia="pt-BR"/>
        </w:rPr>
        <w:t>da</w:t>
      </w:r>
      <w:proofErr w:type="gramEnd"/>
      <w:r w:rsidRPr="004403AD">
        <w:rPr>
          <w:rFonts w:eastAsia="Times New Roman"/>
          <w:color w:val="auto"/>
          <w:lang w:eastAsia="pt-BR"/>
        </w:rPr>
        <w:t xml:space="preserve"> redução da carga tributária referente ao IPTU e nas operações internas do ISSQN incidente sobre a saída dos painéis </w:t>
      </w:r>
      <w:r w:rsidR="000F7D13" w:rsidRPr="004403AD">
        <w:rPr>
          <w:rFonts w:eastAsia="Times New Roman"/>
          <w:color w:val="auto"/>
          <w:lang w:eastAsia="pt-BR"/>
        </w:rPr>
        <w:t>fotovoltaicos</w:t>
      </w:r>
      <w:r w:rsidRPr="004403AD">
        <w:rPr>
          <w:rFonts w:eastAsia="Times New Roman"/>
          <w:color w:val="auto"/>
          <w:lang w:eastAsia="pt-BR"/>
        </w:rPr>
        <w:t xml:space="preserve"> e outros conversores de energia alternativa;</w:t>
      </w:r>
    </w:p>
    <w:p w14:paraId="70D714E4" w14:textId="31CC6551" w:rsidR="00BD7255" w:rsidRDefault="004403AD" w:rsidP="004403AD">
      <w:pPr>
        <w:pStyle w:val="Default"/>
        <w:spacing w:line="360" w:lineRule="auto"/>
        <w:ind w:left="708"/>
        <w:jc w:val="both"/>
        <w:rPr>
          <w:rFonts w:eastAsia="Times New Roman"/>
          <w:color w:val="auto"/>
          <w:lang w:eastAsia="pt-BR"/>
        </w:rPr>
      </w:pPr>
      <w:r w:rsidRPr="004403AD">
        <w:rPr>
          <w:rFonts w:eastAsia="Times New Roman"/>
          <w:color w:val="auto"/>
          <w:lang w:eastAsia="pt-BR"/>
        </w:rPr>
        <w:t>III – de promoção de campanhas de esclarecimentos sobre as vantagens da energia elétrica alternativa.</w:t>
      </w:r>
    </w:p>
    <w:p w14:paraId="09579F5C" w14:textId="77777777" w:rsidR="000F7D13" w:rsidRPr="00BD7255" w:rsidRDefault="000F7D13" w:rsidP="004403AD">
      <w:pPr>
        <w:pStyle w:val="Default"/>
        <w:spacing w:line="360" w:lineRule="auto"/>
        <w:ind w:left="708"/>
        <w:jc w:val="both"/>
        <w:rPr>
          <w:rFonts w:eastAsia="Times New Roman"/>
          <w:color w:val="auto"/>
          <w:lang w:eastAsia="pt-BR"/>
        </w:rPr>
      </w:pPr>
    </w:p>
    <w:p w14:paraId="2419662C" w14:textId="0BABD63A" w:rsidR="004403AD" w:rsidRDefault="00BD7255" w:rsidP="00BD7255">
      <w:pPr>
        <w:pStyle w:val="Default"/>
        <w:spacing w:line="360" w:lineRule="auto"/>
        <w:jc w:val="both"/>
        <w:rPr>
          <w:rFonts w:eastAsia="Times New Roman"/>
          <w:color w:val="auto"/>
          <w:lang w:eastAsia="pt-BR"/>
        </w:rPr>
      </w:pPr>
      <w:r w:rsidRPr="000F7D13">
        <w:rPr>
          <w:rFonts w:eastAsia="Times New Roman"/>
          <w:b/>
          <w:bCs/>
          <w:color w:val="auto"/>
          <w:lang w:eastAsia="pt-BR"/>
        </w:rPr>
        <w:t>Art. 2º</w:t>
      </w:r>
      <w:r w:rsidRPr="00BD7255">
        <w:rPr>
          <w:rFonts w:eastAsia="Times New Roman"/>
          <w:color w:val="auto"/>
          <w:lang w:eastAsia="pt-BR"/>
        </w:rPr>
        <w:t xml:space="preserve"> </w:t>
      </w:r>
      <w:r w:rsidR="004403AD" w:rsidRPr="004403AD">
        <w:rPr>
          <w:rFonts w:eastAsia="Times New Roman"/>
          <w:color w:val="auto"/>
          <w:lang w:eastAsia="pt-BR"/>
        </w:rPr>
        <w:t>As despesas decorrentes da aplicação desta lei correrão à conta de dotações orçamentárias próprias, podendo ser suplementadas se necessário.</w:t>
      </w:r>
    </w:p>
    <w:p w14:paraId="5A461A74" w14:textId="77777777" w:rsidR="000F7D13" w:rsidRDefault="000F7D13" w:rsidP="00BD7255">
      <w:pPr>
        <w:pStyle w:val="Default"/>
        <w:spacing w:line="360" w:lineRule="auto"/>
        <w:jc w:val="both"/>
        <w:rPr>
          <w:rFonts w:eastAsia="Times New Roman"/>
          <w:color w:val="auto"/>
          <w:lang w:eastAsia="pt-BR"/>
        </w:rPr>
      </w:pPr>
    </w:p>
    <w:p w14:paraId="026A7F8F" w14:textId="4E71B47F" w:rsidR="004403AD" w:rsidRDefault="004403AD" w:rsidP="00BD7255">
      <w:pPr>
        <w:pStyle w:val="Default"/>
        <w:spacing w:line="360" w:lineRule="auto"/>
        <w:jc w:val="both"/>
      </w:pPr>
      <w:r w:rsidRPr="000F7D13">
        <w:rPr>
          <w:rFonts w:eastAsia="Times New Roman"/>
          <w:b/>
          <w:bCs/>
          <w:color w:val="auto"/>
          <w:lang w:eastAsia="pt-BR"/>
        </w:rPr>
        <w:t>Art. 3º</w:t>
      </w:r>
      <w:r>
        <w:rPr>
          <w:rFonts w:eastAsia="Times New Roman"/>
          <w:color w:val="auto"/>
          <w:lang w:eastAsia="pt-BR"/>
        </w:rPr>
        <w:t xml:space="preserve"> </w:t>
      </w:r>
      <w:r>
        <w:t>O Poder Executivo baixará, no prazo máximo de 60 (sessenta) dias após a sua publicação, quanto aos Atos que se fizerem necessários para a sua regulamentação.</w:t>
      </w:r>
    </w:p>
    <w:p w14:paraId="7B265C9A" w14:textId="77777777" w:rsidR="000F7D13" w:rsidRDefault="000F7D13" w:rsidP="00BD7255">
      <w:pPr>
        <w:pStyle w:val="Default"/>
        <w:spacing w:line="360" w:lineRule="auto"/>
        <w:jc w:val="both"/>
        <w:rPr>
          <w:rFonts w:eastAsia="Times New Roman"/>
          <w:color w:val="auto"/>
          <w:lang w:eastAsia="pt-BR"/>
        </w:rPr>
      </w:pPr>
    </w:p>
    <w:p w14:paraId="4C27E022" w14:textId="55E994D9" w:rsidR="000E64E5" w:rsidRDefault="00BD7255" w:rsidP="00BD7255">
      <w:pPr>
        <w:pStyle w:val="Default"/>
        <w:spacing w:line="360" w:lineRule="auto"/>
        <w:jc w:val="both"/>
        <w:rPr>
          <w:rFonts w:eastAsia="Times New Roman"/>
          <w:color w:val="auto"/>
          <w:lang w:eastAsia="pt-BR"/>
        </w:rPr>
      </w:pPr>
      <w:r w:rsidRPr="000F7D13">
        <w:rPr>
          <w:rFonts w:eastAsia="Times New Roman"/>
          <w:b/>
          <w:bCs/>
          <w:color w:val="auto"/>
          <w:lang w:eastAsia="pt-BR"/>
        </w:rPr>
        <w:t xml:space="preserve">Art. </w:t>
      </w:r>
      <w:r w:rsidR="000F7D13" w:rsidRPr="000F7D13">
        <w:rPr>
          <w:rFonts w:eastAsia="Times New Roman"/>
          <w:b/>
          <w:bCs/>
          <w:color w:val="auto"/>
          <w:lang w:eastAsia="pt-BR"/>
        </w:rPr>
        <w:t>4</w:t>
      </w:r>
      <w:r w:rsidRPr="000F7D13">
        <w:rPr>
          <w:rFonts w:eastAsia="Times New Roman"/>
          <w:b/>
          <w:bCs/>
          <w:color w:val="auto"/>
          <w:lang w:eastAsia="pt-BR"/>
        </w:rPr>
        <w:t>º</w:t>
      </w:r>
      <w:r w:rsidRPr="00BD7255">
        <w:rPr>
          <w:rFonts w:eastAsia="Times New Roman"/>
          <w:color w:val="auto"/>
          <w:lang w:eastAsia="pt-BR"/>
        </w:rPr>
        <w:t xml:space="preserve"> Esta Lei entra em vigor na data de sua publicação</w:t>
      </w:r>
    </w:p>
    <w:p w14:paraId="7D0032DA" w14:textId="77777777" w:rsidR="000F7D13" w:rsidRDefault="000F7D13" w:rsidP="00BD7255">
      <w:pPr>
        <w:pStyle w:val="Default"/>
        <w:spacing w:line="360" w:lineRule="auto"/>
        <w:jc w:val="both"/>
        <w:rPr>
          <w:rFonts w:eastAsia="Times New Roman"/>
          <w:color w:val="auto"/>
          <w:lang w:eastAsia="pt-BR"/>
        </w:rPr>
      </w:pPr>
    </w:p>
    <w:p w14:paraId="7FA91BBB" w14:textId="4D7CC5A7" w:rsidR="0068633B" w:rsidRDefault="0068633B" w:rsidP="000E64E5">
      <w:pPr>
        <w:pStyle w:val="Default"/>
        <w:spacing w:line="360" w:lineRule="auto"/>
        <w:jc w:val="both"/>
        <w:rPr>
          <w:rFonts w:asciiTheme="minorHAnsi" w:hAnsiTheme="minorHAnsi" w:cstheme="minorHAnsi"/>
          <w:bCs/>
        </w:rPr>
      </w:pPr>
      <w:r>
        <w:rPr>
          <w:rFonts w:asciiTheme="minorHAnsi" w:hAnsiTheme="minorHAnsi" w:cstheme="minorHAnsi"/>
          <w:bCs/>
        </w:rPr>
        <w:t xml:space="preserve">Bicas, ____ de ________________ </w:t>
      </w:r>
      <w:proofErr w:type="spellStart"/>
      <w:r>
        <w:rPr>
          <w:rFonts w:asciiTheme="minorHAnsi" w:hAnsiTheme="minorHAnsi" w:cstheme="minorHAnsi"/>
          <w:bCs/>
        </w:rPr>
        <w:t>de</w:t>
      </w:r>
      <w:proofErr w:type="spellEnd"/>
      <w:r>
        <w:rPr>
          <w:rFonts w:asciiTheme="minorHAnsi" w:hAnsiTheme="minorHAnsi" w:cstheme="minorHAnsi"/>
          <w:bCs/>
        </w:rPr>
        <w:t xml:space="preserve"> 2021.</w:t>
      </w:r>
    </w:p>
    <w:p w14:paraId="1599D823" w14:textId="77777777" w:rsidR="0068633B" w:rsidRDefault="0068633B" w:rsidP="0068633B">
      <w:pPr>
        <w:pStyle w:val="Default"/>
        <w:spacing w:line="360" w:lineRule="auto"/>
        <w:jc w:val="center"/>
        <w:rPr>
          <w:rFonts w:asciiTheme="minorHAnsi" w:hAnsiTheme="minorHAnsi" w:cstheme="minorHAnsi"/>
          <w:bCs/>
        </w:rPr>
      </w:pPr>
    </w:p>
    <w:p w14:paraId="4A056C4A" w14:textId="77777777" w:rsidR="0068633B" w:rsidRDefault="0068633B" w:rsidP="0068633B">
      <w:pPr>
        <w:pStyle w:val="Default"/>
        <w:spacing w:line="360" w:lineRule="auto"/>
        <w:jc w:val="both"/>
        <w:rPr>
          <w:rFonts w:asciiTheme="minorHAnsi" w:hAnsiTheme="minorHAnsi" w:cstheme="minorHAnsi"/>
          <w:b/>
          <w:bCs/>
        </w:rPr>
      </w:pPr>
    </w:p>
    <w:p w14:paraId="4D1827DA" w14:textId="77777777" w:rsidR="0068633B" w:rsidRDefault="0068633B" w:rsidP="0068633B">
      <w:pPr>
        <w:pStyle w:val="Default"/>
        <w:jc w:val="center"/>
        <w:rPr>
          <w:rFonts w:asciiTheme="minorHAnsi" w:hAnsiTheme="minorHAnsi" w:cstheme="minorHAnsi"/>
          <w:bCs/>
        </w:rPr>
      </w:pPr>
      <w:proofErr w:type="spellStart"/>
      <w:r>
        <w:rPr>
          <w:rFonts w:asciiTheme="minorHAnsi" w:hAnsiTheme="minorHAnsi" w:cstheme="minorHAnsi"/>
          <w:bCs/>
        </w:rPr>
        <w:t>Helber</w:t>
      </w:r>
      <w:proofErr w:type="spellEnd"/>
      <w:r>
        <w:rPr>
          <w:rFonts w:asciiTheme="minorHAnsi" w:hAnsiTheme="minorHAnsi" w:cstheme="minorHAnsi"/>
          <w:bCs/>
        </w:rPr>
        <w:t xml:space="preserve"> Marques Correa</w:t>
      </w:r>
    </w:p>
    <w:p w14:paraId="32BDAF49" w14:textId="77777777" w:rsidR="0068633B" w:rsidRDefault="0068633B" w:rsidP="0068633B">
      <w:pPr>
        <w:pStyle w:val="Default"/>
        <w:jc w:val="center"/>
        <w:rPr>
          <w:rFonts w:asciiTheme="minorHAnsi" w:hAnsiTheme="minorHAnsi" w:cstheme="minorHAnsi"/>
          <w:bCs/>
        </w:rPr>
      </w:pPr>
      <w:r>
        <w:rPr>
          <w:rFonts w:asciiTheme="minorHAnsi" w:hAnsiTheme="minorHAnsi" w:cstheme="minorHAnsi"/>
          <w:bCs/>
        </w:rPr>
        <w:t>Prefeito Municipal</w:t>
      </w:r>
    </w:p>
    <w:p w14:paraId="31FA5C3C" w14:textId="77777777" w:rsidR="000B369D" w:rsidRDefault="000B369D">
      <w:pPr>
        <w:rPr>
          <w:b/>
          <w:sz w:val="16"/>
          <w:szCs w:val="28"/>
          <w:u w:val="single"/>
        </w:rPr>
      </w:pPr>
      <w:r>
        <w:rPr>
          <w:b/>
          <w:szCs w:val="28"/>
          <w:u w:val="single"/>
        </w:rPr>
        <w:br w:type="page"/>
      </w:r>
    </w:p>
    <w:p w14:paraId="6CB14608" w14:textId="77777777" w:rsidR="000B369D" w:rsidRPr="000B369D" w:rsidRDefault="000B369D" w:rsidP="000B369D">
      <w:pPr>
        <w:pStyle w:val="Corpodetexto3"/>
        <w:spacing w:line="360" w:lineRule="auto"/>
        <w:ind w:left="2880"/>
        <w:jc w:val="both"/>
        <w:rPr>
          <w:b/>
          <w:sz w:val="28"/>
          <w:szCs w:val="28"/>
          <w:u w:val="single"/>
        </w:rPr>
      </w:pPr>
      <w:r w:rsidRPr="000B369D">
        <w:rPr>
          <w:b/>
          <w:sz w:val="28"/>
          <w:szCs w:val="28"/>
          <w:u w:val="single"/>
        </w:rPr>
        <w:lastRenderedPageBreak/>
        <w:t>JUSTIFICATIVA</w:t>
      </w:r>
    </w:p>
    <w:p w14:paraId="67D891BF" w14:textId="77777777" w:rsidR="000B369D" w:rsidRPr="00157244" w:rsidRDefault="000B369D" w:rsidP="000B369D">
      <w:pPr>
        <w:jc w:val="both"/>
        <w:rPr>
          <w:sz w:val="24"/>
          <w:szCs w:val="24"/>
        </w:rPr>
      </w:pPr>
    </w:p>
    <w:p w14:paraId="6DC4D644" w14:textId="7480B849" w:rsidR="000F7D13" w:rsidRPr="000F7D13" w:rsidRDefault="000F7D13" w:rsidP="000F7D13">
      <w:pPr>
        <w:pStyle w:val="Default"/>
        <w:ind w:firstLine="708"/>
        <w:jc w:val="both"/>
        <w:rPr>
          <w:rFonts w:eastAsia="Times New Roman"/>
          <w:color w:val="auto"/>
          <w:lang w:eastAsia="pt-BR"/>
        </w:rPr>
      </w:pPr>
      <w:r w:rsidRPr="000F7D13">
        <w:rPr>
          <w:rFonts w:eastAsia="Times New Roman"/>
          <w:color w:val="auto"/>
          <w:lang w:eastAsia="pt-BR"/>
        </w:rPr>
        <w:t xml:space="preserve">O racionamento de energia elétrica, que todos nós </w:t>
      </w:r>
      <w:r>
        <w:rPr>
          <w:rFonts w:eastAsia="Times New Roman"/>
          <w:color w:val="auto"/>
          <w:lang w:eastAsia="pt-BR"/>
        </w:rPr>
        <w:t>estamos prestes a</w:t>
      </w:r>
      <w:r w:rsidRPr="000F7D13">
        <w:rPr>
          <w:rFonts w:eastAsia="Times New Roman"/>
          <w:color w:val="auto"/>
          <w:lang w:eastAsia="pt-BR"/>
        </w:rPr>
        <w:t xml:space="preserve"> nos submeter, comprova que estamos atravessando um período de escassez de recursos hídricos com a redução dos índices pluviais e a consequente redução da produção de energia elétrica pelas usinas hidrelétricas. É o meio ambiente nos alertando para que busquemos formas alternativas de produção de energia.</w:t>
      </w:r>
    </w:p>
    <w:p w14:paraId="335CD68E" w14:textId="260DA507" w:rsidR="000F7D13" w:rsidRPr="000F7D13" w:rsidRDefault="000F7D13" w:rsidP="000F7D13">
      <w:pPr>
        <w:pStyle w:val="Default"/>
        <w:ind w:firstLine="708"/>
        <w:jc w:val="both"/>
        <w:rPr>
          <w:rFonts w:eastAsia="Times New Roman"/>
          <w:color w:val="auto"/>
          <w:lang w:eastAsia="pt-BR"/>
        </w:rPr>
      </w:pPr>
      <w:r w:rsidRPr="000F7D13">
        <w:rPr>
          <w:rFonts w:eastAsia="Times New Roman"/>
          <w:color w:val="auto"/>
          <w:lang w:eastAsia="pt-BR"/>
        </w:rPr>
        <w:t>Nosso país possui uma das maiores incidências de luz solar do mundo, entretanto ainda é um dos que menos aproveitam essa fonte de energia. A energia solar é incomparável a qualquer outro sistema de energia convencional por tratar-se de uma fonte 100% natural, ecológica, gratuita, inesgotável e não agressora do meio ambiente. Para cada m2 de coletor solar instalado evita-se a inundação de 52 m2 na construção de novas usinas hidrelétricas.</w:t>
      </w:r>
    </w:p>
    <w:p w14:paraId="0B9FD623" w14:textId="5438E748" w:rsidR="000F7D13" w:rsidRPr="000F7D13" w:rsidRDefault="000F7D13" w:rsidP="000F7D13">
      <w:pPr>
        <w:pStyle w:val="Default"/>
        <w:ind w:firstLine="708"/>
        <w:jc w:val="both"/>
        <w:rPr>
          <w:rFonts w:eastAsia="Times New Roman"/>
          <w:color w:val="auto"/>
          <w:lang w:eastAsia="pt-BR"/>
        </w:rPr>
      </w:pPr>
      <w:r w:rsidRPr="000F7D13">
        <w:rPr>
          <w:rFonts w:eastAsia="Times New Roman"/>
          <w:color w:val="auto"/>
          <w:lang w:eastAsia="pt-BR"/>
        </w:rPr>
        <w:t>O conceito de geração distribuída que começa a ser difundido na engenharia de sistemas energéticos, aponta para uma participação mais significativa das fontes de energia alternativas na geração de eletricidade para a sociedade moderna.</w:t>
      </w:r>
    </w:p>
    <w:p w14:paraId="0DE6BA4F" w14:textId="0D1AB25A" w:rsidR="000F7D13" w:rsidRPr="000F7D13" w:rsidRDefault="000F7D13" w:rsidP="000F7D13">
      <w:pPr>
        <w:pStyle w:val="Default"/>
        <w:ind w:firstLine="708"/>
        <w:jc w:val="both"/>
        <w:rPr>
          <w:rFonts w:eastAsia="Times New Roman"/>
          <w:color w:val="auto"/>
          <w:lang w:eastAsia="pt-BR"/>
        </w:rPr>
      </w:pPr>
      <w:r w:rsidRPr="000F7D13">
        <w:rPr>
          <w:rFonts w:eastAsia="Times New Roman"/>
          <w:color w:val="auto"/>
          <w:lang w:eastAsia="pt-BR"/>
        </w:rPr>
        <w:t xml:space="preserve">Como uma das principais fontes de energia eólica tem se destacado pelo reduzido impacto sobre o meio ambiente, pela sua base tecnológica industrial e pela confiabilidade adquirida nestes últimos 20 anos de operação de grandes sistemas de geração eólica no mundo e pelo imenso potencial energético do Brasil. </w:t>
      </w:r>
    </w:p>
    <w:p w14:paraId="67862803" w14:textId="0DF1B789" w:rsidR="000F7D13" w:rsidRPr="000F7D13" w:rsidRDefault="000F7D13" w:rsidP="000F7D13">
      <w:pPr>
        <w:pStyle w:val="Default"/>
        <w:ind w:firstLine="708"/>
        <w:jc w:val="both"/>
        <w:rPr>
          <w:rFonts w:eastAsia="Times New Roman"/>
          <w:color w:val="auto"/>
          <w:lang w:eastAsia="pt-BR"/>
        </w:rPr>
      </w:pPr>
      <w:r w:rsidRPr="000F7D13">
        <w:rPr>
          <w:rFonts w:eastAsia="Times New Roman"/>
          <w:color w:val="auto"/>
          <w:lang w:eastAsia="pt-BR"/>
        </w:rPr>
        <w:t>A energia solar fotovoltaica, fruto da conversão direta em eletricidade, é a que tem apresentado o impulso mais notável nos últimos anos. Os sistemas de geração de energia fotovoltaica têm recebido grande atenção por parte da comunidade científica internacional e, como consequência, têm sido apontados como uma das grandes oportunidades para o setor energético neste início de milênio.</w:t>
      </w:r>
    </w:p>
    <w:p w14:paraId="20B9E797" w14:textId="7527ABAB" w:rsidR="000F7D13" w:rsidRPr="000F7D13" w:rsidRDefault="000F7D13" w:rsidP="000F7D13">
      <w:pPr>
        <w:pStyle w:val="Default"/>
        <w:ind w:firstLine="708"/>
        <w:jc w:val="both"/>
        <w:rPr>
          <w:rFonts w:eastAsia="Times New Roman"/>
          <w:color w:val="auto"/>
          <w:lang w:eastAsia="pt-BR"/>
        </w:rPr>
      </w:pPr>
      <w:r w:rsidRPr="000F7D13">
        <w:rPr>
          <w:rFonts w:eastAsia="Times New Roman"/>
          <w:color w:val="auto"/>
          <w:lang w:eastAsia="pt-BR"/>
        </w:rPr>
        <w:t>É importante ressaltar que a energia eólica representa hoje o menor custo entre todas as formas de geração de eletricidade e que seus custos se encontram em declínio e que se houver um incentivo, o mesmo poderá acontecer com a fotovoltaica, ficando o benefício para o consumidor e para o meio ambiente.</w:t>
      </w:r>
    </w:p>
    <w:p w14:paraId="23471926" w14:textId="00643807" w:rsidR="000E64E5" w:rsidRDefault="000F7D13" w:rsidP="000F7D13">
      <w:pPr>
        <w:pStyle w:val="Default"/>
        <w:ind w:firstLine="708"/>
        <w:jc w:val="both"/>
        <w:rPr>
          <w:rFonts w:asciiTheme="minorHAnsi" w:hAnsiTheme="minorHAnsi" w:cstheme="minorHAnsi"/>
        </w:rPr>
      </w:pPr>
      <w:r w:rsidRPr="000F7D13">
        <w:rPr>
          <w:rFonts w:eastAsia="Times New Roman"/>
          <w:color w:val="auto"/>
          <w:lang w:eastAsia="pt-BR"/>
        </w:rPr>
        <w:t>Com a nossa proposta, não temos a pretensão de invadir a competência privativa na União, prevista no Artigo 22 da Constituição Federal, que é a de legislar sobre energia. Queremos sim, abrir uma discussão sobre o assunto e induzir o Poder Executivo a contribuir, da forma que lhe couber, para promover incentivar a produção de energia elétrica alternativa em nosso município.</w:t>
      </w:r>
    </w:p>
    <w:p w14:paraId="21350BD1" w14:textId="77777777" w:rsidR="00BD7255" w:rsidRDefault="00BD7255" w:rsidP="000E64E5">
      <w:pPr>
        <w:pStyle w:val="Default"/>
        <w:ind w:firstLine="708"/>
        <w:jc w:val="both"/>
        <w:rPr>
          <w:rFonts w:asciiTheme="minorHAnsi" w:hAnsiTheme="minorHAnsi" w:cstheme="minorHAnsi"/>
        </w:rPr>
      </w:pPr>
    </w:p>
    <w:p w14:paraId="1714328C" w14:textId="77777777" w:rsidR="000B369D" w:rsidRDefault="000B369D" w:rsidP="006F55C5">
      <w:pPr>
        <w:pStyle w:val="Default"/>
        <w:ind w:firstLine="708"/>
        <w:jc w:val="both"/>
        <w:rPr>
          <w:rFonts w:asciiTheme="minorHAnsi" w:hAnsiTheme="minorHAnsi" w:cstheme="minorHAnsi"/>
        </w:rPr>
      </w:pPr>
    </w:p>
    <w:p w14:paraId="7CE3DC87" w14:textId="77777777" w:rsidR="00400E5F" w:rsidRDefault="007600C4" w:rsidP="006F55C5">
      <w:pPr>
        <w:pStyle w:val="Default"/>
        <w:ind w:firstLine="708"/>
        <w:jc w:val="center"/>
        <w:rPr>
          <w:rFonts w:asciiTheme="minorHAnsi" w:hAnsiTheme="minorHAnsi" w:cstheme="minorHAnsi"/>
        </w:rPr>
      </w:pPr>
      <w:r>
        <w:rPr>
          <w:rFonts w:asciiTheme="minorHAnsi" w:hAnsiTheme="minorHAnsi" w:cstheme="minorHAnsi"/>
        </w:rPr>
        <w:t>Marcelo N. Jardim</w:t>
      </w:r>
    </w:p>
    <w:p w14:paraId="4C9025AC" w14:textId="77777777" w:rsidR="00400E5F" w:rsidRPr="00104133" w:rsidRDefault="00400E5F" w:rsidP="00400E5F">
      <w:pPr>
        <w:pStyle w:val="Default"/>
        <w:ind w:firstLine="708"/>
        <w:jc w:val="center"/>
        <w:rPr>
          <w:rFonts w:asciiTheme="minorHAnsi" w:hAnsiTheme="minorHAnsi" w:cstheme="minorHAnsi"/>
        </w:rPr>
      </w:pPr>
      <w:r>
        <w:rPr>
          <w:rFonts w:asciiTheme="minorHAnsi" w:hAnsiTheme="minorHAnsi" w:cstheme="minorHAnsi"/>
        </w:rPr>
        <w:t>Vereador Proponente</w:t>
      </w:r>
    </w:p>
    <w:sectPr w:rsidR="00400E5F" w:rsidRPr="00104133" w:rsidSect="003D5913">
      <w:headerReference w:type="default" r:id="rId8"/>
      <w:footerReference w:type="default" r:id="rId9"/>
      <w:pgSz w:w="11906" w:h="16838"/>
      <w:pgMar w:top="1417" w:right="1701" w:bottom="993"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2C008" w14:textId="77777777" w:rsidR="00025932" w:rsidRDefault="00025932">
      <w:r>
        <w:separator/>
      </w:r>
    </w:p>
  </w:endnote>
  <w:endnote w:type="continuationSeparator" w:id="0">
    <w:p w14:paraId="22402780" w14:textId="77777777" w:rsidR="00025932" w:rsidRDefault="00025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E5CCE" w14:textId="77777777" w:rsidR="004C5A51" w:rsidRDefault="007E0BF4">
    <w:pPr>
      <w:pStyle w:val="Rodap"/>
      <w:ind w:right="360"/>
      <w:jc w:val="center"/>
      <w:rPr>
        <w:rFonts w:ascii="Arial" w:hAnsi="Arial" w:cs="Arial"/>
        <w:color w:val="808080"/>
        <w:sz w:val="16"/>
        <w:szCs w:val="16"/>
      </w:rPr>
    </w:pPr>
    <w:r>
      <w:rPr>
        <w:noProof/>
      </w:rPr>
      <w:drawing>
        <wp:anchor distT="0" distB="0" distL="133350" distR="114300" simplePos="0" relativeHeight="5" behindDoc="0" locked="0" layoutInCell="1" allowOverlap="1" wp14:anchorId="3EAB4DB1" wp14:editId="4CD04DAD">
          <wp:simplePos x="0" y="0"/>
          <wp:positionH relativeFrom="column">
            <wp:posOffset>2743200</wp:posOffset>
          </wp:positionH>
          <wp:positionV relativeFrom="paragraph">
            <wp:posOffset>205105</wp:posOffset>
          </wp:positionV>
          <wp:extent cx="228600" cy="205105"/>
          <wp:effectExtent l="0" t="0" r="0" b="0"/>
          <wp:wrapTight wrapText="bothSides">
            <wp:wrapPolygon edited="0">
              <wp:start x="-1995" y="0"/>
              <wp:lineTo x="-1995" y="19847"/>
              <wp:lineTo x="21600" y="19847"/>
              <wp:lineTo x="21600" y="0"/>
              <wp:lineTo x="-1995" y="0"/>
            </wp:wrapPolygon>
          </wp:wrapTight>
          <wp:docPr id="2"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9"/>
                  <pic:cNvPicPr>
                    <a:picLocks noChangeAspect="1" noChangeArrowheads="1"/>
                  </pic:cNvPicPr>
                </pic:nvPicPr>
                <pic:blipFill>
                  <a:blip r:embed="rId1">
                    <a:grayscl/>
                  </a:blip>
                  <a:stretch>
                    <a:fillRect/>
                  </a:stretch>
                </pic:blipFill>
                <pic:spPr bwMode="auto">
                  <a:xfrm>
                    <a:off x="0" y="0"/>
                    <a:ext cx="228600" cy="205105"/>
                  </a:xfrm>
                  <a:prstGeom prst="rect">
                    <a:avLst/>
                  </a:prstGeom>
                </pic:spPr>
              </pic:pic>
            </a:graphicData>
          </a:graphic>
        </wp:anchor>
      </w:drawing>
    </w:r>
    <w:r>
      <w:rPr>
        <w:rFonts w:ascii="Arial" w:hAnsi="Arial" w:cs="Arial"/>
        <w:color w:val="808080"/>
        <w:sz w:val="16"/>
        <w:szCs w:val="16"/>
      </w:rPr>
      <w:t>Papel reciclado, menor custo ambiental - Lei Municipal nº 1.416/2009</w:t>
    </w:r>
  </w:p>
  <w:p w14:paraId="111B5382" w14:textId="77777777" w:rsidR="004C5A51" w:rsidRDefault="007E0BF4">
    <w:pPr>
      <w:pStyle w:val="Rodap"/>
      <w:jc w:val="center"/>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2106C" w14:textId="77777777" w:rsidR="00025932" w:rsidRDefault="00025932">
      <w:r>
        <w:separator/>
      </w:r>
    </w:p>
  </w:footnote>
  <w:footnote w:type="continuationSeparator" w:id="0">
    <w:p w14:paraId="57DE775A" w14:textId="77777777" w:rsidR="00025932" w:rsidRDefault="00025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5EC0E" w14:textId="77777777" w:rsidR="004C5A51" w:rsidRDefault="007E0BF4">
    <w:pPr>
      <w:pStyle w:val="Cabealho"/>
      <w:ind w:left="1560"/>
      <w:rPr>
        <w:sz w:val="32"/>
        <w:szCs w:val="32"/>
      </w:rPr>
    </w:pPr>
    <w:r>
      <w:rPr>
        <w:noProof/>
        <w:sz w:val="32"/>
        <w:szCs w:val="32"/>
        <w:lang w:eastAsia="pt-BR"/>
      </w:rPr>
      <w:drawing>
        <wp:anchor distT="0" distB="0" distL="133350" distR="123190" simplePos="0" relativeHeight="3" behindDoc="1" locked="0" layoutInCell="1" allowOverlap="1" wp14:anchorId="4442E9B5" wp14:editId="560CA88F">
          <wp:simplePos x="0" y="0"/>
          <wp:positionH relativeFrom="column">
            <wp:posOffset>15240</wp:posOffset>
          </wp:positionH>
          <wp:positionV relativeFrom="paragraph">
            <wp:posOffset>36195</wp:posOffset>
          </wp:positionV>
          <wp:extent cx="905510" cy="1257300"/>
          <wp:effectExtent l="0" t="0" r="0" b="0"/>
          <wp:wrapNone/>
          <wp:docPr id="1" name="Imagem 1" descr="C:\Users\Usuario\Pictures\oie_transpar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C:\Users\Usuario\Pictures\oie_transparent (1).png"/>
                  <pic:cNvPicPr>
                    <a:picLocks noChangeAspect="1" noChangeArrowheads="1"/>
                  </pic:cNvPicPr>
                </pic:nvPicPr>
                <pic:blipFill>
                  <a:blip r:embed="rId1"/>
                  <a:stretch>
                    <a:fillRect/>
                  </a:stretch>
                </pic:blipFill>
                <pic:spPr bwMode="auto">
                  <a:xfrm>
                    <a:off x="0" y="0"/>
                    <a:ext cx="905510" cy="1257300"/>
                  </a:xfrm>
                  <a:prstGeom prst="rect">
                    <a:avLst/>
                  </a:prstGeom>
                </pic:spPr>
              </pic:pic>
            </a:graphicData>
          </a:graphic>
        </wp:anchor>
      </w:drawing>
    </w:r>
  </w:p>
  <w:p w14:paraId="7FED7C7F" w14:textId="77777777" w:rsidR="004C5A51" w:rsidRDefault="004C5A51">
    <w:pPr>
      <w:pStyle w:val="Cabealho"/>
      <w:ind w:left="1560"/>
      <w:rPr>
        <w:sz w:val="32"/>
        <w:szCs w:val="32"/>
      </w:rPr>
    </w:pPr>
  </w:p>
  <w:p w14:paraId="54CE02CE" w14:textId="77777777" w:rsidR="004C5A51" w:rsidRDefault="004C5A51">
    <w:pPr>
      <w:pStyle w:val="Cabealho"/>
      <w:ind w:left="1560"/>
      <w:rPr>
        <w:sz w:val="32"/>
        <w:szCs w:val="32"/>
      </w:rPr>
    </w:pPr>
  </w:p>
  <w:p w14:paraId="7E4E7D9C" w14:textId="77777777" w:rsidR="004C5A51" w:rsidRDefault="007E0BF4">
    <w:pPr>
      <w:pStyle w:val="Cabealho"/>
      <w:ind w:left="1560"/>
      <w:rPr>
        <w:sz w:val="32"/>
        <w:szCs w:val="32"/>
      </w:rPr>
    </w:pPr>
    <w:r>
      <w:rPr>
        <w:sz w:val="32"/>
        <w:szCs w:val="32"/>
      </w:rPr>
      <w:t>Câmara Municipal de Bicas</w:t>
    </w:r>
  </w:p>
  <w:p w14:paraId="2435D5A4" w14:textId="77777777" w:rsidR="004C5A51" w:rsidRDefault="007E0BF4">
    <w:pPr>
      <w:pStyle w:val="Cabealho"/>
      <w:ind w:left="1560"/>
      <w:rPr>
        <w:sz w:val="24"/>
        <w:szCs w:val="24"/>
      </w:rPr>
    </w:pPr>
    <w:r>
      <w:rPr>
        <w:sz w:val="24"/>
        <w:szCs w:val="24"/>
      </w:rPr>
      <w:t>Secretaria Legislativa</w:t>
    </w:r>
  </w:p>
  <w:p w14:paraId="4051B3BE" w14:textId="77777777" w:rsidR="004C5A51" w:rsidRDefault="004C5A51">
    <w:pPr>
      <w:pStyle w:val="Cabealho"/>
      <w:ind w:left="1560"/>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15E05"/>
    <w:multiLevelType w:val="multilevel"/>
    <w:tmpl w:val="90D01372"/>
    <w:lvl w:ilvl="0">
      <w:start w:val="1"/>
      <w:numFmt w:val="decimal"/>
      <w:lvlText w:val="Art. %1"/>
      <w:lvlJc w:val="left"/>
      <w:pPr>
        <w:ind w:left="720" w:hanging="360"/>
      </w:pPr>
      <w:rPr>
        <w:b w:val="0"/>
        <w:i w:val="0"/>
        <w:sz w:val="24"/>
      </w:rPr>
    </w:lvl>
    <w:lvl w:ilvl="1">
      <w:start w:val="1"/>
      <w:numFmt w:val="none"/>
      <w:suff w:val="nothing"/>
      <w:lvlText w:val="arágrafo Único:"/>
      <w:lvlJc w:val="left"/>
      <w:pPr>
        <w:ind w:left="1440" w:hanging="360"/>
      </w:pPr>
      <w:rPr>
        <w:b w:val="0"/>
        <w:i w:val="0"/>
        <w:sz w:val="24"/>
      </w:rPr>
    </w:lvl>
    <w:lvl w:ilvl="2">
      <w:start w:val="1"/>
      <w:numFmt w:val="decimal"/>
      <w:lvlText w:val="§%3"/>
      <w:lvlJc w:val="left"/>
      <w:pPr>
        <w:ind w:left="1440" w:hanging="363"/>
      </w:pPr>
    </w:lvl>
    <w:lvl w:ilvl="3">
      <w:start w:val="1"/>
      <w:numFmt w:val="upperRoman"/>
      <w:lvlText w:val="%4"/>
      <w:lvlJc w:val="left"/>
      <w:pPr>
        <w:ind w:left="2880" w:hanging="360"/>
      </w:pPr>
    </w:lvl>
    <w:lvl w:ilvl="4">
      <w:start w:val="1"/>
      <w:numFmt w:val="lowerLetter"/>
      <w:lvlText w:val="%5)"/>
      <w:lvlJc w:val="left"/>
      <w:pPr>
        <w:ind w:left="3600" w:hanging="360"/>
      </w:pPr>
    </w:lvl>
    <w:lvl w:ilvl="5">
      <w:start w:val="1"/>
      <w:numFmt w:val="decimal"/>
      <w:lvlText w:val="%6"/>
      <w:lvlJc w:val="left"/>
      <w:pPr>
        <w:ind w:left="4320" w:hanging="360"/>
      </w:p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2D43B2A"/>
    <w:multiLevelType w:val="multilevel"/>
    <w:tmpl w:val="D3ECC2E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53CA3350"/>
    <w:multiLevelType w:val="multilevel"/>
    <w:tmpl w:val="90D01372"/>
    <w:lvl w:ilvl="0">
      <w:start w:val="1"/>
      <w:numFmt w:val="decimal"/>
      <w:lvlText w:val="Art. %1"/>
      <w:lvlJc w:val="left"/>
      <w:pPr>
        <w:ind w:left="720" w:hanging="360"/>
      </w:pPr>
      <w:rPr>
        <w:b w:val="0"/>
        <w:i w:val="0"/>
        <w:sz w:val="24"/>
      </w:rPr>
    </w:lvl>
    <w:lvl w:ilvl="1">
      <w:start w:val="1"/>
      <w:numFmt w:val="none"/>
      <w:suff w:val="nothing"/>
      <w:lvlText w:val="arágrafo Único:"/>
      <w:lvlJc w:val="left"/>
      <w:pPr>
        <w:ind w:left="1440" w:hanging="360"/>
      </w:pPr>
      <w:rPr>
        <w:b w:val="0"/>
        <w:i w:val="0"/>
        <w:sz w:val="24"/>
      </w:rPr>
    </w:lvl>
    <w:lvl w:ilvl="2">
      <w:start w:val="1"/>
      <w:numFmt w:val="decimal"/>
      <w:lvlText w:val="§%3"/>
      <w:lvlJc w:val="left"/>
      <w:pPr>
        <w:ind w:left="1440" w:hanging="363"/>
      </w:pPr>
    </w:lvl>
    <w:lvl w:ilvl="3">
      <w:start w:val="1"/>
      <w:numFmt w:val="upperRoman"/>
      <w:lvlText w:val="%4"/>
      <w:lvlJc w:val="left"/>
      <w:pPr>
        <w:ind w:left="2880" w:hanging="360"/>
      </w:pPr>
    </w:lvl>
    <w:lvl w:ilvl="4">
      <w:start w:val="1"/>
      <w:numFmt w:val="lowerLetter"/>
      <w:lvlText w:val="%5)"/>
      <w:lvlJc w:val="left"/>
      <w:pPr>
        <w:ind w:left="3600" w:hanging="360"/>
      </w:pPr>
    </w:lvl>
    <w:lvl w:ilvl="5">
      <w:start w:val="1"/>
      <w:numFmt w:val="decimal"/>
      <w:lvlText w:val="%6"/>
      <w:lvlJc w:val="left"/>
      <w:pPr>
        <w:ind w:left="4320" w:hanging="360"/>
      </w:p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5A51"/>
    <w:rsid w:val="00025932"/>
    <w:rsid w:val="00046E51"/>
    <w:rsid w:val="0007556E"/>
    <w:rsid w:val="000B369D"/>
    <w:rsid w:val="000E64E5"/>
    <w:rsid w:val="000E7768"/>
    <w:rsid w:val="000F3B25"/>
    <w:rsid w:val="000F7D13"/>
    <w:rsid w:val="00104133"/>
    <w:rsid w:val="00116F68"/>
    <w:rsid w:val="001967FE"/>
    <w:rsid w:val="001E3B45"/>
    <w:rsid w:val="001F69DD"/>
    <w:rsid w:val="00211D45"/>
    <w:rsid w:val="002167FD"/>
    <w:rsid w:val="002220C7"/>
    <w:rsid w:val="00256BFD"/>
    <w:rsid w:val="00286F18"/>
    <w:rsid w:val="002909BD"/>
    <w:rsid w:val="002C4CE3"/>
    <w:rsid w:val="002C56C3"/>
    <w:rsid w:val="002C7F07"/>
    <w:rsid w:val="002E0AB1"/>
    <w:rsid w:val="0032681F"/>
    <w:rsid w:val="003341D1"/>
    <w:rsid w:val="003348B9"/>
    <w:rsid w:val="00381825"/>
    <w:rsid w:val="003C7374"/>
    <w:rsid w:val="003D5913"/>
    <w:rsid w:val="003F7D82"/>
    <w:rsid w:val="00400E5F"/>
    <w:rsid w:val="00427375"/>
    <w:rsid w:val="004347AC"/>
    <w:rsid w:val="004403AD"/>
    <w:rsid w:val="004C5A51"/>
    <w:rsid w:val="00547EB1"/>
    <w:rsid w:val="00553364"/>
    <w:rsid w:val="00596431"/>
    <w:rsid w:val="005A6D69"/>
    <w:rsid w:val="005B20BF"/>
    <w:rsid w:val="005F6998"/>
    <w:rsid w:val="006425BD"/>
    <w:rsid w:val="0064677A"/>
    <w:rsid w:val="006547DF"/>
    <w:rsid w:val="0068633B"/>
    <w:rsid w:val="006A4821"/>
    <w:rsid w:val="006B1137"/>
    <w:rsid w:val="006B2629"/>
    <w:rsid w:val="006C32E5"/>
    <w:rsid w:val="006E11D7"/>
    <w:rsid w:val="006F55C5"/>
    <w:rsid w:val="00723B56"/>
    <w:rsid w:val="007346C4"/>
    <w:rsid w:val="007600C4"/>
    <w:rsid w:val="007E0BF4"/>
    <w:rsid w:val="00825A35"/>
    <w:rsid w:val="00913512"/>
    <w:rsid w:val="009147CB"/>
    <w:rsid w:val="009F5289"/>
    <w:rsid w:val="00A22323"/>
    <w:rsid w:val="00AE31D2"/>
    <w:rsid w:val="00B36B7E"/>
    <w:rsid w:val="00B73864"/>
    <w:rsid w:val="00BA193F"/>
    <w:rsid w:val="00BD7255"/>
    <w:rsid w:val="00BE3FAC"/>
    <w:rsid w:val="00BE5DF2"/>
    <w:rsid w:val="00BE70C9"/>
    <w:rsid w:val="00BF0A62"/>
    <w:rsid w:val="00C265A0"/>
    <w:rsid w:val="00C323D4"/>
    <w:rsid w:val="00C7628D"/>
    <w:rsid w:val="00EB0498"/>
    <w:rsid w:val="00EC21D7"/>
    <w:rsid w:val="00EF0BE3"/>
    <w:rsid w:val="00F85AF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0D4DE"/>
  <w15:docId w15:val="{A450D7D4-8E56-4E24-9EC1-BAF2B1D7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703"/>
    <w:rPr>
      <w:rFonts w:ascii="Times New Roman" w:eastAsia="Times New Roman" w:hAnsi="Times New Roman" w:cs="Times New Roman"/>
      <w:szCs w:val="20"/>
      <w:lang w:eastAsia="pt-BR"/>
    </w:rPr>
  </w:style>
  <w:style w:type="paragraph" w:styleId="Ttulo3">
    <w:name w:val="heading 3"/>
    <w:basedOn w:val="Normal"/>
    <w:next w:val="Normal"/>
    <w:link w:val="Ttulo3Char"/>
    <w:qFormat/>
    <w:rsid w:val="00B70841"/>
    <w:pPr>
      <w:keepNext/>
      <w:spacing w:before="240" w:after="60"/>
      <w:outlineLvl w:val="2"/>
    </w:pPr>
    <w:rPr>
      <w:rFonts w:ascii="Arial" w:hAnsi="Arial" w:cs="Arial"/>
      <w:b/>
      <w:bCs/>
      <w:sz w:val="26"/>
      <w:szCs w:val="26"/>
    </w:rPr>
  </w:style>
  <w:style w:type="paragraph" w:styleId="Ttulo5">
    <w:name w:val="heading 5"/>
    <w:basedOn w:val="Normal"/>
    <w:next w:val="Normal"/>
    <w:link w:val="Ttulo5Char"/>
    <w:qFormat/>
    <w:rsid w:val="00B70841"/>
    <w:pPr>
      <w:keepNext/>
      <w:jc w:val="center"/>
      <w:outlineLvl w:val="4"/>
    </w:pPr>
    <w:rPr>
      <w:b/>
      <w:sz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9A1C6C"/>
    <w:rPr>
      <w:rFonts w:ascii="Tahoma" w:hAnsi="Tahoma" w:cs="Tahoma"/>
      <w:sz w:val="16"/>
      <w:szCs w:val="16"/>
    </w:rPr>
  </w:style>
  <w:style w:type="character" w:customStyle="1" w:styleId="CabealhoChar">
    <w:name w:val="Cabeçalho Char"/>
    <w:basedOn w:val="Fontepargpadro"/>
    <w:link w:val="Cabealho"/>
    <w:qFormat/>
    <w:rsid w:val="009A1C6C"/>
  </w:style>
  <w:style w:type="character" w:customStyle="1" w:styleId="RodapChar">
    <w:name w:val="Rodapé Char"/>
    <w:basedOn w:val="Fontepargpadro"/>
    <w:link w:val="Rodap"/>
    <w:qFormat/>
    <w:rsid w:val="009A1C6C"/>
  </w:style>
  <w:style w:type="character" w:customStyle="1" w:styleId="LinkdaInternet">
    <w:name w:val="Link da Internet"/>
    <w:basedOn w:val="Fontepargpadro"/>
    <w:uiPriority w:val="99"/>
    <w:unhideWhenUsed/>
    <w:rsid w:val="00AE3703"/>
    <w:rPr>
      <w:color w:val="0000FF" w:themeColor="hyperlink"/>
      <w:u w:val="single"/>
    </w:rPr>
  </w:style>
  <w:style w:type="character" w:customStyle="1" w:styleId="CorpodetextoChar">
    <w:name w:val="Corpo de texto Char"/>
    <w:basedOn w:val="Fontepargpadro"/>
    <w:link w:val="Corpodetexto"/>
    <w:semiHidden/>
    <w:qFormat/>
    <w:rsid w:val="0015272D"/>
    <w:rPr>
      <w:rFonts w:ascii="Arial" w:eastAsia="Times New Roman" w:hAnsi="Arial" w:cs="Arial"/>
      <w:sz w:val="24"/>
      <w:szCs w:val="20"/>
      <w:lang w:eastAsia="pt-BR"/>
    </w:rPr>
  </w:style>
  <w:style w:type="character" w:customStyle="1" w:styleId="Ttulo3Char">
    <w:name w:val="Título 3 Char"/>
    <w:basedOn w:val="Fontepargpadro"/>
    <w:link w:val="Ttulo3"/>
    <w:qFormat/>
    <w:rsid w:val="00B70841"/>
    <w:rPr>
      <w:rFonts w:ascii="Arial" w:eastAsia="Times New Roman" w:hAnsi="Arial" w:cs="Arial"/>
      <w:b/>
      <w:bCs/>
      <w:sz w:val="26"/>
      <w:szCs w:val="26"/>
      <w:lang w:eastAsia="pt-BR"/>
    </w:rPr>
  </w:style>
  <w:style w:type="character" w:customStyle="1" w:styleId="Ttulo5Char">
    <w:name w:val="Título 5 Char"/>
    <w:basedOn w:val="Fontepargpadro"/>
    <w:link w:val="Ttulo5"/>
    <w:qFormat/>
    <w:rsid w:val="00B70841"/>
    <w:rPr>
      <w:rFonts w:ascii="Times New Roman" w:eastAsia="Times New Roman" w:hAnsi="Times New Roman" w:cs="Times New Roman"/>
      <w:b/>
      <w:sz w:val="36"/>
      <w:szCs w:val="20"/>
      <w:lang w:eastAsia="pt-BR"/>
    </w:rPr>
  </w:style>
  <w:style w:type="character" w:styleId="Forte">
    <w:name w:val="Strong"/>
    <w:basedOn w:val="Fontepargpadro"/>
    <w:qFormat/>
    <w:rsid w:val="009978E9"/>
    <w:rPr>
      <w:b/>
      <w:bCs/>
    </w:rPr>
  </w:style>
  <w:style w:type="character" w:customStyle="1" w:styleId="SubttuloChar">
    <w:name w:val="Subtítulo Char"/>
    <w:basedOn w:val="Fontepargpadro"/>
    <w:link w:val="Subttulo"/>
    <w:qFormat/>
    <w:rsid w:val="009978E9"/>
    <w:rPr>
      <w:rFonts w:asciiTheme="majorHAnsi" w:eastAsiaTheme="majorEastAsia" w:hAnsiTheme="majorHAnsi" w:cstheme="majorBidi"/>
      <w:i/>
      <w:iCs/>
      <w:color w:val="4F81BD" w:themeColor="accent1"/>
      <w:spacing w:val="15"/>
      <w:sz w:val="24"/>
      <w:szCs w:val="24"/>
      <w:lang w:eastAsia="pt-BR"/>
    </w:rPr>
  </w:style>
  <w:style w:type="character" w:customStyle="1" w:styleId="Corpodetexto2Char">
    <w:name w:val="Corpo de texto 2 Char"/>
    <w:basedOn w:val="Fontepargpadro"/>
    <w:link w:val="Corpodetexto2"/>
    <w:qFormat/>
    <w:rsid w:val="00952027"/>
    <w:rPr>
      <w:rFonts w:ascii="Times New Roman" w:eastAsia="Times New Roman" w:hAnsi="Times New Roman" w:cs="Times New Roman"/>
      <w:sz w:val="24"/>
      <w:szCs w:val="24"/>
      <w:lang w:eastAsia="pt-BR"/>
    </w:rPr>
  </w:style>
  <w:style w:type="character" w:customStyle="1" w:styleId="ListLabel1">
    <w:name w:val="ListLabel 1"/>
    <w:qFormat/>
    <w:rsid w:val="006B1137"/>
    <w:rPr>
      <w:b/>
    </w:rPr>
  </w:style>
  <w:style w:type="character" w:customStyle="1" w:styleId="ListLabel2">
    <w:name w:val="ListLabel 2"/>
    <w:qFormat/>
    <w:rsid w:val="006B1137"/>
    <w:rPr>
      <w:b/>
    </w:rPr>
  </w:style>
  <w:style w:type="character" w:customStyle="1" w:styleId="ListLabel3">
    <w:name w:val="ListLabel 3"/>
    <w:qFormat/>
    <w:rsid w:val="006B1137"/>
    <w:rPr>
      <w:b/>
    </w:rPr>
  </w:style>
  <w:style w:type="character" w:customStyle="1" w:styleId="ListLabel4">
    <w:name w:val="ListLabel 4"/>
    <w:qFormat/>
    <w:rsid w:val="006B1137"/>
    <w:rPr>
      <w:rFonts w:cs="Courier New"/>
    </w:rPr>
  </w:style>
  <w:style w:type="character" w:customStyle="1" w:styleId="ListLabel5">
    <w:name w:val="ListLabel 5"/>
    <w:qFormat/>
    <w:rsid w:val="006B1137"/>
    <w:rPr>
      <w:rFonts w:cs="Courier New"/>
    </w:rPr>
  </w:style>
  <w:style w:type="character" w:customStyle="1" w:styleId="ListLabel6">
    <w:name w:val="ListLabel 6"/>
    <w:qFormat/>
    <w:rsid w:val="006B1137"/>
    <w:rPr>
      <w:rFonts w:cs="Courier New"/>
    </w:rPr>
  </w:style>
  <w:style w:type="character" w:customStyle="1" w:styleId="ListLabel7">
    <w:name w:val="ListLabel 7"/>
    <w:qFormat/>
    <w:rsid w:val="006B1137"/>
    <w:rPr>
      <w:rFonts w:cs="Courier New"/>
    </w:rPr>
  </w:style>
  <w:style w:type="character" w:customStyle="1" w:styleId="ListLabel8">
    <w:name w:val="ListLabel 8"/>
    <w:qFormat/>
    <w:rsid w:val="006B1137"/>
    <w:rPr>
      <w:rFonts w:cs="Courier New"/>
    </w:rPr>
  </w:style>
  <w:style w:type="character" w:customStyle="1" w:styleId="ListLabel9">
    <w:name w:val="ListLabel 9"/>
    <w:qFormat/>
    <w:rsid w:val="006B1137"/>
    <w:rPr>
      <w:rFonts w:cs="Courier New"/>
    </w:rPr>
  </w:style>
  <w:style w:type="character" w:customStyle="1" w:styleId="ListLabel10">
    <w:name w:val="ListLabel 10"/>
    <w:qFormat/>
    <w:rsid w:val="006B1137"/>
    <w:rPr>
      <w:b/>
      <w:i w:val="0"/>
    </w:rPr>
  </w:style>
  <w:style w:type="character" w:customStyle="1" w:styleId="ListLabel11">
    <w:name w:val="ListLabel 11"/>
    <w:qFormat/>
    <w:rsid w:val="006B1137"/>
    <w:rPr>
      <w:b/>
      <w:i w:val="0"/>
    </w:rPr>
  </w:style>
  <w:style w:type="character" w:customStyle="1" w:styleId="ListLabel12">
    <w:name w:val="ListLabel 12"/>
    <w:qFormat/>
    <w:rsid w:val="006B1137"/>
    <w:rPr>
      <w:rFonts w:cs="Courier New"/>
    </w:rPr>
  </w:style>
  <w:style w:type="character" w:customStyle="1" w:styleId="ListLabel13">
    <w:name w:val="ListLabel 13"/>
    <w:qFormat/>
    <w:rsid w:val="006B1137"/>
    <w:rPr>
      <w:b w:val="0"/>
      <w:i w:val="0"/>
      <w:sz w:val="24"/>
    </w:rPr>
  </w:style>
  <w:style w:type="character" w:customStyle="1" w:styleId="ListLabel14">
    <w:name w:val="ListLabel 14"/>
    <w:qFormat/>
    <w:rsid w:val="006B1137"/>
    <w:rPr>
      <w:b w:val="0"/>
      <w:i w:val="0"/>
      <w:sz w:val="24"/>
    </w:rPr>
  </w:style>
  <w:style w:type="character" w:customStyle="1" w:styleId="ListLabel15">
    <w:name w:val="ListLabel 15"/>
    <w:qFormat/>
    <w:rsid w:val="006B1137"/>
    <w:rPr>
      <w:rFonts w:cs="Courier New"/>
    </w:rPr>
  </w:style>
  <w:style w:type="paragraph" w:styleId="Ttulo">
    <w:name w:val="Title"/>
    <w:basedOn w:val="Normal"/>
    <w:next w:val="Corpodetexto"/>
    <w:qFormat/>
    <w:rsid w:val="006B1137"/>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semiHidden/>
    <w:rsid w:val="0015272D"/>
    <w:pPr>
      <w:jc w:val="both"/>
    </w:pPr>
    <w:rPr>
      <w:rFonts w:ascii="Arial" w:hAnsi="Arial" w:cs="Arial"/>
      <w:sz w:val="24"/>
    </w:rPr>
  </w:style>
  <w:style w:type="paragraph" w:styleId="Lista">
    <w:name w:val="List"/>
    <w:basedOn w:val="Corpodetexto"/>
    <w:rsid w:val="006B1137"/>
  </w:style>
  <w:style w:type="paragraph" w:styleId="Legenda">
    <w:name w:val="caption"/>
    <w:basedOn w:val="Normal"/>
    <w:qFormat/>
    <w:rsid w:val="006B1137"/>
    <w:pPr>
      <w:suppressLineNumbers/>
      <w:spacing w:before="120" w:after="120"/>
    </w:pPr>
    <w:rPr>
      <w:rFonts w:cs="Arial"/>
      <w:i/>
      <w:iCs/>
      <w:sz w:val="24"/>
      <w:szCs w:val="24"/>
    </w:rPr>
  </w:style>
  <w:style w:type="paragraph" w:customStyle="1" w:styleId="ndice">
    <w:name w:val="Índice"/>
    <w:basedOn w:val="Normal"/>
    <w:qFormat/>
    <w:rsid w:val="006B1137"/>
    <w:pPr>
      <w:suppressLineNumbers/>
    </w:pPr>
    <w:rPr>
      <w:rFonts w:cs="Arial"/>
    </w:rPr>
  </w:style>
  <w:style w:type="paragraph" w:styleId="Textodebalo">
    <w:name w:val="Balloon Text"/>
    <w:basedOn w:val="Normal"/>
    <w:link w:val="TextodebaloChar"/>
    <w:uiPriority w:val="99"/>
    <w:semiHidden/>
    <w:unhideWhenUsed/>
    <w:qFormat/>
    <w:rsid w:val="009A1C6C"/>
    <w:rPr>
      <w:rFonts w:ascii="Tahoma" w:hAnsi="Tahoma" w:cs="Tahoma"/>
      <w:sz w:val="16"/>
      <w:szCs w:val="16"/>
    </w:rPr>
  </w:style>
  <w:style w:type="paragraph" w:styleId="Cabealho">
    <w:name w:val="header"/>
    <w:basedOn w:val="Normal"/>
    <w:link w:val="CabealhoChar"/>
    <w:unhideWhenUsed/>
    <w:rsid w:val="009A1C6C"/>
    <w:pPr>
      <w:tabs>
        <w:tab w:val="center" w:pos="4252"/>
        <w:tab w:val="right" w:pos="8504"/>
      </w:tabs>
    </w:pPr>
    <w:rPr>
      <w:rFonts w:asciiTheme="minorHAnsi" w:eastAsiaTheme="minorHAnsi" w:hAnsiTheme="minorHAnsi" w:cstheme="minorBidi"/>
      <w:sz w:val="22"/>
      <w:szCs w:val="22"/>
      <w:lang w:eastAsia="en-US"/>
    </w:rPr>
  </w:style>
  <w:style w:type="paragraph" w:styleId="Rodap">
    <w:name w:val="footer"/>
    <w:basedOn w:val="Normal"/>
    <w:link w:val="RodapChar"/>
    <w:unhideWhenUsed/>
    <w:rsid w:val="009A1C6C"/>
    <w:pPr>
      <w:tabs>
        <w:tab w:val="center" w:pos="4252"/>
        <w:tab w:val="right" w:pos="8504"/>
      </w:tabs>
    </w:pPr>
  </w:style>
  <w:style w:type="paragraph" w:styleId="NormalWeb">
    <w:name w:val="Normal (Web)"/>
    <w:uiPriority w:val="99"/>
    <w:qFormat/>
    <w:rsid w:val="00EB2292"/>
    <w:pPr>
      <w:spacing w:after="324"/>
    </w:pPr>
    <w:rPr>
      <w:rFonts w:ascii="Times New Roman" w:eastAsia="Arial Unicode MS" w:hAnsi="Times New Roman" w:cs="Arial Unicode MS"/>
      <w:color w:val="000000"/>
      <w:sz w:val="24"/>
      <w:szCs w:val="24"/>
      <w:u w:color="000000"/>
      <w:lang w:val="pt-PT" w:eastAsia="pt-BR"/>
    </w:rPr>
  </w:style>
  <w:style w:type="paragraph" w:styleId="Subttulo">
    <w:name w:val="Subtitle"/>
    <w:basedOn w:val="Normal"/>
    <w:next w:val="Normal"/>
    <w:link w:val="SubttuloChar"/>
    <w:qFormat/>
    <w:rsid w:val="009978E9"/>
    <w:rPr>
      <w:rFonts w:asciiTheme="majorHAnsi" w:eastAsiaTheme="majorEastAsia" w:hAnsiTheme="majorHAnsi" w:cstheme="majorBidi"/>
      <w:i/>
      <w:iCs/>
      <w:color w:val="4F81BD" w:themeColor="accent1"/>
      <w:spacing w:val="15"/>
      <w:sz w:val="24"/>
      <w:szCs w:val="24"/>
    </w:rPr>
  </w:style>
  <w:style w:type="paragraph" w:styleId="SemEspaamento">
    <w:name w:val="No Spacing"/>
    <w:uiPriority w:val="1"/>
    <w:qFormat/>
    <w:rsid w:val="00A916F2"/>
    <w:rPr>
      <w:rFonts w:ascii="Times New Roman" w:eastAsia="Times New Roman" w:hAnsi="Times New Roman" w:cs="Times New Roman"/>
      <w:sz w:val="24"/>
      <w:szCs w:val="24"/>
      <w:lang w:eastAsia="pt-BR"/>
    </w:rPr>
  </w:style>
  <w:style w:type="paragraph" w:styleId="Corpodetexto2">
    <w:name w:val="Body Text 2"/>
    <w:basedOn w:val="Normal"/>
    <w:link w:val="Corpodetexto2Char"/>
    <w:unhideWhenUsed/>
    <w:qFormat/>
    <w:rsid w:val="00952027"/>
    <w:pPr>
      <w:spacing w:after="120" w:line="480" w:lineRule="auto"/>
    </w:pPr>
    <w:rPr>
      <w:sz w:val="24"/>
      <w:szCs w:val="24"/>
    </w:rPr>
  </w:style>
  <w:style w:type="paragraph" w:styleId="PargrafodaLista">
    <w:name w:val="List Paragraph"/>
    <w:basedOn w:val="Normal"/>
    <w:uiPriority w:val="34"/>
    <w:qFormat/>
    <w:rsid w:val="00F9147A"/>
    <w:pPr>
      <w:ind w:left="720"/>
      <w:contextualSpacing/>
    </w:pPr>
  </w:style>
  <w:style w:type="numbering" w:customStyle="1" w:styleId="ProjLei">
    <w:name w:val="Proj. Lei"/>
    <w:uiPriority w:val="99"/>
    <w:qFormat/>
    <w:rsid w:val="00F9147A"/>
  </w:style>
  <w:style w:type="table" w:styleId="Tabelacomgrade">
    <w:name w:val="Table Grid"/>
    <w:basedOn w:val="Tabelanormal"/>
    <w:uiPriority w:val="59"/>
    <w:rsid w:val="00762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46C4"/>
    <w:pPr>
      <w:autoSpaceDE w:val="0"/>
      <w:autoSpaceDN w:val="0"/>
      <w:adjustRightInd w:val="0"/>
    </w:pPr>
    <w:rPr>
      <w:rFonts w:ascii="Times New Roman" w:hAnsi="Times New Roman" w:cs="Times New Roman"/>
      <w:color w:val="000000"/>
      <w:sz w:val="24"/>
      <w:szCs w:val="24"/>
    </w:rPr>
  </w:style>
  <w:style w:type="paragraph" w:styleId="Corpodetexto3">
    <w:name w:val="Body Text 3"/>
    <w:basedOn w:val="Normal"/>
    <w:link w:val="Corpodetexto3Char"/>
    <w:uiPriority w:val="99"/>
    <w:semiHidden/>
    <w:unhideWhenUsed/>
    <w:rsid w:val="000B369D"/>
    <w:pPr>
      <w:spacing w:after="120"/>
    </w:pPr>
    <w:rPr>
      <w:sz w:val="16"/>
      <w:szCs w:val="16"/>
    </w:rPr>
  </w:style>
  <w:style w:type="character" w:customStyle="1" w:styleId="Corpodetexto3Char">
    <w:name w:val="Corpo de texto 3 Char"/>
    <w:basedOn w:val="Fontepargpadro"/>
    <w:link w:val="Corpodetexto3"/>
    <w:uiPriority w:val="99"/>
    <w:semiHidden/>
    <w:rsid w:val="000B369D"/>
    <w:rPr>
      <w:rFonts w:ascii="Times New Roman" w:eastAsia="Times New Roman" w:hAnsi="Times New Roman" w:cs="Times New Roman"/>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333253">
      <w:bodyDiv w:val="1"/>
      <w:marLeft w:val="0"/>
      <w:marRight w:val="0"/>
      <w:marTop w:val="0"/>
      <w:marBottom w:val="0"/>
      <w:divBdr>
        <w:top w:val="none" w:sz="0" w:space="0" w:color="auto"/>
        <w:left w:val="none" w:sz="0" w:space="0" w:color="auto"/>
        <w:bottom w:val="none" w:sz="0" w:space="0" w:color="auto"/>
        <w:right w:val="none" w:sz="0" w:space="0" w:color="auto"/>
      </w:divBdr>
    </w:div>
    <w:div w:id="807013355">
      <w:bodyDiv w:val="1"/>
      <w:marLeft w:val="0"/>
      <w:marRight w:val="0"/>
      <w:marTop w:val="0"/>
      <w:marBottom w:val="0"/>
      <w:divBdr>
        <w:top w:val="none" w:sz="0" w:space="0" w:color="auto"/>
        <w:left w:val="none" w:sz="0" w:space="0" w:color="auto"/>
        <w:bottom w:val="none" w:sz="0" w:space="0" w:color="auto"/>
        <w:right w:val="none" w:sz="0" w:space="0" w:color="auto"/>
      </w:divBdr>
    </w:div>
    <w:div w:id="896089837">
      <w:bodyDiv w:val="1"/>
      <w:marLeft w:val="0"/>
      <w:marRight w:val="0"/>
      <w:marTop w:val="0"/>
      <w:marBottom w:val="0"/>
      <w:divBdr>
        <w:top w:val="none" w:sz="0" w:space="0" w:color="auto"/>
        <w:left w:val="none" w:sz="0" w:space="0" w:color="auto"/>
        <w:bottom w:val="none" w:sz="0" w:space="0" w:color="auto"/>
        <w:right w:val="none" w:sz="0" w:space="0" w:color="auto"/>
      </w:divBdr>
    </w:div>
    <w:div w:id="1241019790">
      <w:bodyDiv w:val="1"/>
      <w:marLeft w:val="0"/>
      <w:marRight w:val="0"/>
      <w:marTop w:val="0"/>
      <w:marBottom w:val="0"/>
      <w:divBdr>
        <w:top w:val="none" w:sz="0" w:space="0" w:color="auto"/>
        <w:left w:val="none" w:sz="0" w:space="0" w:color="auto"/>
        <w:bottom w:val="none" w:sz="0" w:space="0" w:color="auto"/>
        <w:right w:val="none" w:sz="0" w:space="0" w:color="auto"/>
      </w:divBdr>
    </w:div>
    <w:div w:id="1384209910">
      <w:bodyDiv w:val="1"/>
      <w:marLeft w:val="0"/>
      <w:marRight w:val="0"/>
      <w:marTop w:val="0"/>
      <w:marBottom w:val="0"/>
      <w:divBdr>
        <w:top w:val="none" w:sz="0" w:space="0" w:color="auto"/>
        <w:left w:val="none" w:sz="0" w:space="0" w:color="auto"/>
        <w:bottom w:val="none" w:sz="0" w:space="0" w:color="auto"/>
        <w:right w:val="none" w:sz="0" w:space="0" w:color="auto"/>
      </w:divBdr>
    </w:div>
    <w:div w:id="1639217594">
      <w:bodyDiv w:val="1"/>
      <w:marLeft w:val="0"/>
      <w:marRight w:val="0"/>
      <w:marTop w:val="0"/>
      <w:marBottom w:val="0"/>
      <w:divBdr>
        <w:top w:val="none" w:sz="0" w:space="0" w:color="auto"/>
        <w:left w:val="none" w:sz="0" w:space="0" w:color="auto"/>
        <w:bottom w:val="none" w:sz="0" w:space="0" w:color="auto"/>
        <w:right w:val="none" w:sz="0" w:space="0" w:color="auto"/>
      </w:divBdr>
    </w:div>
    <w:div w:id="1836602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BC8756-C292-4984-9380-3F7C047E1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572</Words>
  <Characters>3091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Timbre da Câmara</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Timbre da Câmara</dc:title>
  <dc:creator>Usuario</dc:creator>
  <cp:lastModifiedBy>Guilherme</cp:lastModifiedBy>
  <cp:revision>7</cp:revision>
  <cp:lastPrinted>2021-09-13T21:27:00Z</cp:lastPrinted>
  <dcterms:created xsi:type="dcterms:W3CDTF">2021-06-07T17:48:00Z</dcterms:created>
  <dcterms:modified xsi:type="dcterms:W3CDTF">2021-09-13T21:27:00Z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