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51AB" w14:textId="5BFA791F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</w:t>
      </w:r>
      <w:r w:rsidR="005F45F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Ordinária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F17DD7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  <w:r w:rsidR="00640B15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9</w:t>
      </w:r>
      <w:r w:rsidR="003D7B4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1695C1A6" w14:textId="77777777" w:rsidR="00A624C8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0A32BD72" w14:textId="0FE8B3DC" w:rsidR="00A624C8" w:rsidRDefault="00A624C8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</w:t>
      </w:r>
      <w:r w:rsidR="00F31FB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</w:t>
      </w:r>
    </w:p>
    <w:p w14:paraId="579A8479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DD8E96D" w14:textId="70D5A189"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 w:rsidRPr="0049024E">
        <w:rPr>
          <w:rFonts w:asciiTheme="minorHAnsi" w:hAnsiTheme="minorHAnsi" w:cstheme="minorHAnsi"/>
          <w:i/>
          <w:iCs/>
          <w:color w:val="FF0000"/>
        </w:rPr>
        <w:t>“</w:t>
      </w:r>
      <w:r w:rsidR="00640B15" w:rsidRPr="00640B15">
        <w:rPr>
          <w:rFonts w:asciiTheme="minorHAnsi" w:hAnsiTheme="minorHAnsi" w:cstheme="minorHAnsi"/>
          <w:i/>
          <w:iCs/>
          <w:color w:val="FF0000"/>
        </w:rPr>
        <w:t>Institui o “Dia Municipal de Conscientização e Prevenção ao Suicídio” e dá outras providências.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</w:t>
      </w:r>
    </w:p>
    <w:p w14:paraId="657FE1C6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76054756" w14:textId="77777777" w:rsidR="00B0341F" w:rsidRPr="00B0341F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B0341F">
        <w:rPr>
          <w:rFonts w:asciiTheme="minorHAnsi" w:hAnsiTheme="minorHAnsi" w:cstheme="minorHAnsi"/>
          <w:i/>
          <w:iCs/>
        </w:rPr>
        <w:t xml:space="preserve">A Câmara Municipal de </w:t>
      </w:r>
      <w:r>
        <w:rPr>
          <w:rFonts w:asciiTheme="minorHAnsi" w:hAnsiTheme="minorHAnsi" w:cstheme="minorHAnsi"/>
          <w:i/>
          <w:iCs/>
        </w:rPr>
        <w:t>Bicas</w:t>
      </w:r>
      <w:r w:rsidRPr="00B0341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decreta</w:t>
      </w:r>
      <w:r w:rsidRPr="00B0341F">
        <w:rPr>
          <w:rFonts w:asciiTheme="minorHAnsi" w:hAnsiTheme="minorHAnsi" w:cstheme="minorHAnsi"/>
          <w:i/>
          <w:iCs/>
        </w:rPr>
        <w:t xml:space="preserve"> e</w:t>
      </w:r>
      <w:r>
        <w:rPr>
          <w:rFonts w:asciiTheme="minorHAnsi" w:hAnsiTheme="minorHAnsi" w:cstheme="minorHAnsi"/>
          <w:i/>
          <w:iCs/>
        </w:rPr>
        <w:t>...</w:t>
      </w:r>
    </w:p>
    <w:p w14:paraId="438EA959" w14:textId="77777777" w:rsidR="00B0341F" w:rsidRPr="00F31FBA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B50B33E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D940CB">
        <w:rPr>
          <w:b/>
          <w:bCs/>
          <w:color w:val="000000"/>
          <w:sz w:val="24"/>
          <w:szCs w:val="24"/>
        </w:rPr>
        <w:t>Art. 1º</w:t>
      </w:r>
      <w:r w:rsidRPr="002C7EBF">
        <w:rPr>
          <w:color w:val="000000"/>
          <w:sz w:val="24"/>
          <w:szCs w:val="24"/>
        </w:rPr>
        <w:t xml:space="preserve"> Fica instituído o “Dia Municipal de Conscientização e Prevenção ao Suicídio” no âmbito do Município de </w:t>
      </w:r>
      <w:r>
        <w:rPr>
          <w:color w:val="000000"/>
          <w:sz w:val="24"/>
          <w:szCs w:val="24"/>
        </w:rPr>
        <w:t>Bicas-MG</w:t>
      </w:r>
      <w:r w:rsidRPr="002C7EBF">
        <w:rPr>
          <w:color w:val="000000"/>
          <w:sz w:val="24"/>
          <w:szCs w:val="24"/>
        </w:rPr>
        <w:t>, passando a fazer parte do Calendário Municipal de Atividades.</w:t>
      </w:r>
    </w:p>
    <w:p w14:paraId="11F94DFC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2C7EBF">
        <w:rPr>
          <w:color w:val="000000"/>
          <w:sz w:val="24"/>
          <w:szCs w:val="24"/>
        </w:rPr>
        <w:t>Parágrafo único. O “Dia Municipal de Conscientização e Prevenção ao Suicídio” será celebrado no dia 10 de setembro de cada ano.</w:t>
      </w:r>
    </w:p>
    <w:p w14:paraId="243164C9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D940CB">
        <w:rPr>
          <w:b/>
          <w:bCs/>
          <w:color w:val="000000"/>
          <w:sz w:val="24"/>
          <w:szCs w:val="24"/>
        </w:rPr>
        <w:t>Art. 2º</w:t>
      </w:r>
      <w:r w:rsidRPr="002C7EBF">
        <w:rPr>
          <w:color w:val="000000"/>
          <w:sz w:val="24"/>
          <w:szCs w:val="24"/>
        </w:rPr>
        <w:t xml:space="preserve"> Os objetivos do “Dia Municipal de Conscientização e Prevenção ao Suicídio” serão:</w:t>
      </w:r>
    </w:p>
    <w:p w14:paraId="15F43B41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2C7EBF">
        <w:rPr>
          <w:color w:val="000000"/>
          <w:sz w:val="24"/>
          <w:szCs w:val="24"/>
        </w:rPr>
        <w:t>I - estimular ações educativas e preventivas, visando a diagnosticar pretensos suicidas;</w:t>
      </w:r>
    </w:p>
    <w:p w14:paraId="5591E3FC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2C7EBF">
        <w:rPr>
          <w:color w:val="000000"/>
          <w:sz w:val="24"/>
          <w:szCs w:val="24"/>
        </w:rPr>
        <w:t>II - promover atividades de apoio às pessoas com distúrbios emocionais ou mentais;</w:t>
      </w:r>
    </w:p>
    <w:p w14:paraId="58E41D4D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2C7EBF">
        <w:rPr>
          <w:color w:val="000000"/>
          <w:sz w:val="24"/>
          <w:szCs w:val="24"/>
        </w:rPr>
        <w:t>III - criar canais de atendimento pessoal às pessoas diagnosticadas com distúrbios, desenvolvendo estratégias de proteção à vida em todos os sentidos, com ampla divulgação nos meios de comunicação alcançáveis;</w:t>
      </w:r>
    </w:p>
    <w:p w14:paraId="4244FC3F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2C7EBF">
        <w:rPr>
          <w:color w:val="000000"/>
          <w:sz w:val="24"/>
          <w:szCs w:val="24"/>
        </w:rPr>
        <w:t>IV - propor e executar projetos que organizem rede de atenção e intervenção nos casos de tentativa de suicídio, promovendo intercâmbio entre o Sistema Único de Saúde (SUS) e a sociedade civil organizada, envolvendo sociedades empresariais e organizações de apoio à causa.</w:t>
      </w:r>
    </w:p>
    <w:p w14:paraId="6B8DDE97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D940CB">
        <w:rPr>
          <w:b/>
          <w:bCs/>
          <w:color w:val="000000"/>
          <w:sz w:val="24"/>
          <w:szCs w:val="24"/>
        </w:rPr>
        <w:t>Art. 3º</w:t>
      </w:r>
      <w:r w:rsidRPr="002C7EBF">
        <w:rPr>
          <w:color w:val="000000"/>
          <w:sz w:val="24"/>
          <w:szCs w:val="24"/>
        </w:rPr>
        <w:t xml:space="preserve"> O Poder Público Municipal poderá, individualmente ou em conjunto com outras instituições públicas ou privadas, no âmbito de suas competências, realizar ou promover:</w:t>
      </w:r>
    </w:p>
    <w:p w14:paraId="3CA141AA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2C7EBF">
        <w:rPr>
          <w:color w:val="000000"/>
          <w:sz w:val="24"/>
          <w:szCs w:val="24"/>
        </w:rPr>
        <w:t>I - campanhas, seminários, conferências, palestras, encontros, fóruns e outras atividades que estimulem a discussão, reflexão, conscientização, alerta e divulgação de dados sobre o suicídio;</w:t>
      </w:r>
    </w:p>
    <w:p w14:paraId="1160E583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2C7EBF">
        <w:rPr>
          <w:color w:val="000000"/>
          <w:sz w:val="24"/>
          <w:szCs w:val="24"/>
        </w:rPr>
        <w:lastRenderedPageBreak/>
        <w:t>II - debates sobre a disseminação, controle e medidas preventivas contra o suicídio.</w:t>
      </w:r>
    </w:p>
    <w:p w14:paraId="4D518265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D940CB">
        <w:rPr>
          <w:b/>
          <w:bCs/>
          <w:color w:val="000000"/>
          <w:sz w:val="24"/>
          <w:szCs w:val="24"/>
        </w:rPr>
        <w:t>Art. 4º</w:t>
      </w:r>
      <w:r w:rsidRPr="002C7EBF">
        <w:rPr>
          <w:color w:val="000000"/>
          <w:sz w:val="24"/>
          <w:szCs w:val="24"/>
        </w:rPr>
        <w:t xml:space="preserve"> A Câmara Municipal reservará em seu calendário anual o dia 10 de setembro para ocupação do Plenário, visando à execução das atividades previstas nesta Lei.</w:t>
      </w:r>
    </w:p>
    <w:p w14:paraId="4B04322F" w14:textId="77777777" w:rsidR="00640B15" w:rsidRPr="002C7EBF" w:rsidRDefault="00640B15" w:rsidP="00640B15">
      <w:pPr>
        <w:shd w:val="clear" w:color="auto" w:fill="FFFFFF"/>
        <w:spacing w:before="100" w:beforeAutospacing="1" w:after="100" w:afterAutospacing="1"/>
        <w:ind w:firstLine="450"/>
        <w:jc w:val="both"/>
        <w:rPr>
          <w:color w:val="000000"/>
          <w:sz w:val="36"/>
          <w:szCs w:val="36"/>
        </w:rPr>
      </w:pPr>
      <w:r w:rsidRPr="00D940CB">
        <w:rPr>
          <w:b/>
          <w:bCs/>
          <w:color w:val="000000"/>
          <w:sz w:val="24"/>
          <w:szCs w:val="24"/>
        </w:rPr>
        <w:t>Art. 5º</w:t>
      </w:r>
      <w:r w:rsidRPr="002C7EBF">
        <w:rPr>
          <w:color w:val="000000"/>
          <w:sz w:val="24"/>
          <w:szCs w:val="24"/>
        </w:rPr>
        <w:t xml:space="preserve"> Esta Lei entra em vigor na data de sua publicação.</w:t>
      </w:r>
    </w:p>
    <w:p w14:paraId="195C9923" w14:textId="77777777" w:rsidR="00F31FBA" w:rsidRPr="005F45FD" w:rsidRDefault="00F31FBA" w:rsidP="00F31FB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60C45B9" w14:textId="77777777" w:rsidR="00104133" w:rsidRDefault="000E7768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 w:rsidRPr="0061215C">
        <w:rPr>
          <w:rFonts w:asciiTheme="minorHAnsi" w:hAnsiTheme="minorHAnsi" w:cstheme="minorHAnsi"/>
          <w:bCs/>
        </w:rPr>
        <w:t xml:space="preserve">Bicas, </w:t>
      </w:r>
      <w:r w:rsidR="0061215C" w:rsidRPr="0061215C">
        <w:rPr>
          <w:rFonts w:asciiTheme="minorHAnsi" w:hAnsiTheme="minorHAnsi" w:cstheme="minorHAnsi"/>
          <w:bCs/>
        </w:rPr>
        <w:t xml:space="preserve">     </w:t>
      </w:r>
      <w:r w:rsidRPr="0061215C">
        <w:rPr>
          <w:rFonts w:asciiTheme="minorHAnsi" w:hAnsiTheme="minorHAnsi" w:cstheme="minorHAnsi"/>
          <w:bCs/>
        </w:rPr>
        <w:t xml:space="preserve">de </w:t>
      </w:r>
      <w:r w:rsidR="0061215C" w:rsidRPr="0061215C">
        <w:rPr>
          <w:rFonts w:asciiTheme="minorHAnsi" w:hAnsiTheme="minorHAnsi" w:cstheme="minorHAnsi"/>
          <w:bCs/>
        </w:rPr>
        <w:t xml:space="preserve">             </w:t>
      </w:r>
      <w:r w:rsidRPr="0061215C">
        <w:rPr>
          <w:rFonts w:asciiTheme="minorHAnsi" w:hAnsiTheme="minorHAnsi" w:cstheme="minorHAnsi"/>
          <w:bCs/>
        </w:rPr>
        <w:t xml:space="preserve"> de 2021.</w:t>
      </w:r>
    </w:p>
    <w:p w14:paraId="1FDB86D4" w14:textId="081E4FF7" w:rsidR="0061215C" w:rsidRDefault="0061215C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0DEE741A" w14:textId="77777777" w:rsidR="00F31FBA" w:rsidRDefault="00F31FBA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43D02478" w14:textId="77777777" w:rsid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Helber Marques Correa</w:t>
      </w:r>
    </w:p>
    <w:p w14:paraId="2313E4F0" w14:textId="77777777" w:rsidR="0061215C" w:rsidRP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</w:t>
      </w:r>
    </w:p>
    <w:p w14:paraId="4D42A0C1" w14:textId="1EA71F2C" w:rsidR="0049024E" w:rsidRDefault="0049024E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br w:type="page"/>
      </w:r>
    </w:p>
    <w:p w14:paraId="6889B69A" w14:textId="77777777"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062F112F" w14:textId="77777777" w:rsidR="00104133" w:rsidRDefault="00104133" w:rsidP="00F31FB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1825D14" w14:textId="401B628A" w:rsidR="00D940CB" w:rsidRPr="00D940CB" w:rsidRDefault="00D940CB" w:rsidP="00D940CB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presente proposta busca i</w:t>
      </w:r>
      <w:r w:rsidRPr="00D940CB">
        <w:rPr>
          <w:rFonts w:asciiTheme="minorHAnsi" w:hAnsiTheme="minorHAnsi" w:cstheme="minorHAnsi"/>
        </w:rPr>
        <w:t>nserir nossa cidade de Bicas na</w:t>
      </w:r>
      <w:r>
        <w:rPr>
          <w:rFonts w:asciiTheme="minorHAnsi" w:hAnsiTheme="minorHAnsi" w:cstheme="minorHAnsi"/>
        </w:rPr>
        <w:t>s</w:t>
      </w:r>
      <w:r w:rsidRPr="00D940CB">
        <w:rPr>
          <w:rFonts w:asciiTheme="minorHAnsi" w:hAnsiTheme="minorHAnsi" w:cstheme="minorHAnsi"/>
        </w:rPr>
        <w:t xml:space="preserve"> campanha</w:t>
      </w:r>
      <w:r>
        <w:rPr>
          <w:rFonts w:asciiTheme="minorHAnsi" w:hAnsiTheme="minorHAnsi" w:cstheme="minorHAnsi"/>
        </w:rPr>
        <w:t>s mundiais</w:t>
      </w:r>
      <w:r w:rsidRPr="00D940CB">
        <w:rPr>
          <w:rFonts w:asciiTheme="minorHAnsi" w:hAnsiTheme="minorHAnsi" w:cstheme="minorHAnsi"/>
        </w:rPr>
        <w:t xml:space="preserve"> de combate ao suicídio, apresentando para a população a realidade do problema no Brasil e no mundo e alertando formas de prevenção.</w:t>
      </w:r>
    </w:p>
    <w:p w14:paraId="6F1B9DF9" w14:textId="725650CE" w:rsidR="00D940CB" w:rsidRPr="00D940CB" w:rsidRDefault="00D940CB" w:rsidP="00D940CB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D940CB">
        <w:rPr>
          <w:rFonts w:asciiTheme="minorHAnsi" w:hAnsiTheme="minorHAnsi" w:cstheme="minorHAnsi"/>
        </w:rPr>
        <w:t>Os números de mortes por suicídio no nosso país ultrapassam as de vítimas de AIDS e vários tipos de câncer. Segundo a OMS, a imensa maioria dos casos de suicídio poderiam ser evitados se houvesse algum tipo de ajuda ou atenção adequada de familiares e pessoas próximas.</w:t>
      </w:r>
    </w:p>
    <w:p w14:paraId="283CFAD2" w14:textId="1188479B" w:rsidR="0049024E" w:rsidRDefault="00D940CB" w:rsidP="00D940CB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D940CB">
        <w:rPr>
          <w:rFonts w:asciiTheme="minorHAnsi" w:hAnsiTheme="minorHAnsi" w:cstheme="minorHAnsi"/>
        </w:rPr>
        <w:t>O que queremos com o presente Projeto de Lei, portanto, é combater e prevenir ao suicídio através da difusão de informações e conscientização da população sobre o assunto.</w:t>
      </w:r>
    </w:p>
    <w:p w14:paraId="466F0D20" w14:textId="77777777" w:rsidR="00F17DD7" w:rsidRDefault="00F17DD7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2D575F5D" w14:textId="4A5A0CCE" w:rsidR="00F17DD7" w:rsidRDefault="00F17DD7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7BAA1C64" w14:textId="77777777" w:rsidR="00C352D3" w:rsidRDefault="00C352D3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0BF24B5B" w14:textId="6C5E9E60" w:rsidR="00985A5E" w:rsidRDefault="00D940CB" w:rsidP="00C352D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Rafael Cândido Aquino</w:t>
      </w:r>
    </w:p>
    <w:p w14:paraId="694189FE" w14:textId="04EEB620" w:rsidR="00985A5E" w:rsidRPr="00104133" w:rsidRDefault="00985A5E" w:rsidP="00C352D3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85A5E" w:rsidRPr="00104133" w:rsidSect="00B52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C13E" w14:textId="77777777" w:rsidR="003B34B1" w:rsidRDefault="003B34B1">
      <w:r>
        <w:separator/>
      </w:r>
    </w:p>
  </w:endnote>
  <w:endnote w:type="continuationSeparator" w:id="0">
    <w:p w14:paraId="4788B27C" w14:textId="77777777" w:rsidR="003B34B1" w:rsidRDefault="003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45CE" w14:textId="77777777" w:rsidR="003B34B1" w:rsidRDefault="003B34B1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0B36C6E2" wp14:editId="4F788CD7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E7AE27A" w14:textId="77777777" w:rsidR="003B34B1" w:rsidRDefault="003B34B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CE5C" w14:textId="77777777" w:rsidR="003B34B1" w:rsidRDefault="003B34B1">
      <w:r>
        <w:separator/>
      </w:r>
    </w:p>
  </w:footnote>
  <w:footnote w:type="continuationSeparator" w:id="0">
    <w:p w14:paraId="514AF00D" w14:textId="77777777" w:rsidR="003B34B1" w:rsidRDefault="003B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AF5C" w14:textId="77777777" w:rsidR="003B34B1" w:rsidRDefault="003B34B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71F1DAE0" wp14:editId="6666A78D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EF2014" w14:textId="77777777" w:rsidR="003B34B1" w:rsidRDefault="003B34B1">
    <w:pPr>
      <w:pStyle w:val="Cabealho"/>
      <w:ind w:left="1560"/>
      <w:rPr>
        <w:sz w:val="32"/>
        <w:szCs w:val="32"/>
      </w:rPr>
    </w:pPr>
  </w:p>
  <w:p w14:paraId="2CAEA04B" w14:textId="77777777" w:rsidR="003B34B1" w:rsidRDefault="003B34B1">
    <w:pPr>
      <w:pStyle w:val="Cabealho"/>
      <w:ind w:left="1560"/>
      <w:rPr>
        <w:sz w:val="32"/>
        <w:szCs w:val="32"/>
      </w:rPr>
    </w:pPr>
  </w:p>
  <w:p w14:paraId="42482EFE" w14:textId="77777777" w:rsidR="003B34B1" w:rsidRDefault="003B34B1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663FA6A1" w14:textId="77777777" w:rsidR="003B34B1" w:rsidRDefault="003B34B1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32E85EF5" w14:textId="77777777" w:rsidR="003B34B1" w:rsidRDefault="003B34B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97A1CAB"/>
    <w:multiLevelType w:val="hybridMultilevel"/>
    <w:tmpl w:val="0E983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1263B"/>
    <w:rsid w:val="0004456D"/>
    <w:rsid w:val="00046E51"/>
    <w:rsid w:val="0007556E"/>
    <w:rsid w:val="000E5C3D"/>
    <w:rsid w:val="000E7768"/>
    <w:rsid w:val="00104133"/>
    <w:rsid w:val="001E3B45"/>
    <w:rsid w:val="002167FD"/>
    <w:rsid w:val="002220C7"/>
    <w:rsid w:val="002909BD"/>
    <w:rsid w:val="002C3CA2"/>
    <w:rsid w:val="002C56C3"/>
    <w:rsid w:val="002C7F07"/>
    <w:rsid w:val="0032681F"/>
    <w:rsid w:val="00343E5E"/>
    <w:rsid w:val="003472D7"/>
    <w:rsid w:val="003A6C0C"/>
    <w:rsid w:val="003B34B1"/>
    <w:rsid w:val="003C7374"/>
    <w:rsid w:val="003D7B4B"/>
    <w:rsid w:val="0049024E"/>
    <w:rsid w:val="004C5A51"/>
    <w:rsid w:val="00553364"/>
    <w:rsid w:val="005B20BF"/>
    <w:rsid w:val="005F45FD"/>
    <w:rsid w:val="005F6998"/>
    <w:rsid w:val="0061215C"/>
    <w:rsid w:val="00640B15"/>
    <w:rsid w:val="006A4821"/>
    <w:rsid w:val="006E11D7"/>
    <w:rsid w:val="007346C4"/>
    <w:rsid w:val="00757D39"/>
    <w:rsid w:val="007624FD"/>
    <w:rsid w:val="007E0BF4"/>
    <w:rsid w:val="008053C5"/>
    <w:rsid w:val="008B2D26"/>
    <w:rsid w:val="00985A5E"/>
    <w:rsid w:val="009A7EA4"/>
    <w:rsid w:val="00A22323"/>
    <w:rsid w:val="00A624C8"/>
    <w:rsid w:val="00AC20DD"/>
    <w:rsid w:val="00B0341F"/>
    <w:rsid w:val="00B36B7E"/>
    <w:rsid w:val="00B37EDD"/>
    <w:rsid w:val="00B52730"/>
    <w:rsid w:val="00BF0A62"/>
    <w:rsid w:val="00C257AE"/>
    <w:rsid w:val="00C352D3"/>
    <w:rsid w:val="00C7628D"/>
    <w:rsid w:val="00CE2CA8"/>
    <w:rsid w:val="00D830E1"/>
    <w:rsid w:val="00D940CB"/>
    <w:rsid w:val="00E07F7D"/>
    <w:rsid w:val="00E470F3"/>
    <w:rsid w:val="00F17DD7"/>
    <w:rsid w:val="00F31FBA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2BA"/>
  <w15:docId w15:val="{EC9CC213-A116-44A9-91AA-DA18CD8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5811-E9EF-44AE-8855-99256A3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15</cp:revision>
  <cp:lastPrinted>2021-08-02T20:27:00Z</cp:lastPrinted>
  <dcterms:created xsi:type="dcterms:W3CDTF">2021-06-14T20:17:00Z</dcterms:created>
  <dcterms:modified xsi:type="dcterms:W3CDTF">2021-08-30T20:17:00Z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