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7811" w14:textId="25DEA053" w:rsidR="004C5A51" w:rsidRDefault="00EB0498">
      <w:pPr>
        <w:jc w:val="center"/>
        <w:rPr>
          <w:rStyle w:val="Forte"/>
          <w:rFonts w:asciiTheme="minorHAnsi" w:hAnsiTheme="minorHAnsi" w:cstheme="minorHAnsi"/>
          <w:bCs w:val="0"/>
          <w:position w:val="-1"/>
          <w:sz w:val="24"/>
          <w:szCs w:val="24"/>
        </w:rPr>
      </w:pPr>
      <w:r>
        <w:rPr>
          <w:rStyle w:val="Forte"/>
          <w:rFonts w:asciiTheme="minorHAnsi" w:hAnsiTheme="minorHAnsi" w:cstheme="minorHAnsi"/>
          <w:bCs w:val="0"/>
          <w:position w:val="-1"/>
          <w:sz w:val="24"/>
          <w:szCs w:val="24"/>
        </w:rPr>
        <w:t>P</w:t>
      </w:r>
      <w:r w:rsidR="007346C4">
        <w:rPr>
          <w:rStyle w:val="Forte"/>
          <w:rFonts w:asciiTheme="minorHAnsi" w:hAnsiTheme="minorHAnsi" w:cstheme="minorHAnsi"/>
          <w:bCs w:val="0"/>
          <w:position w:val="-1"/>
          <w:sz w:val="24"/>
          <w:szCs w:val="24"/>
        </w:rPr>
        <w:t xml:space="preserve">rojeto de Lei Ordinária nº </w:t>
      </w:r>
      <w:r w:rsidR="007F068A">
        <w:rPr>
          <w:rStyle w:val="Forte"/>
          <w:rFonts w:asciiTheme="minorHAnsi" w:hAnsiTheme="minorHAnsi" w:cstheme="minorHAnsi"/>
          <w:bCs w:val="0"/>
          <w:position w:val="-1"/>
          <w:sz w:val="24"/>
          <w:szCs w:val="24"/>
        </w:rPr>
        <w:t>20</w:t>
      </w:r>
      <w:r w:rsidR="00400E5F">
        <w:rPr>
          <w:rStyle w:val="Forte"/>
          <w:rFonts w:asciiTheme="minorHAnsi" w:hAnsiTheme="minorHAnsi" w:cstheme="minorHAnsi"/>
          <w:bCs w:val="0"/>
          <w:position w:val="-1"/>
          <w:sz w:val="24"/>
          <w:szCs w:val="24"/>
        </w:rPr>
        <w:t>/2021</w:t>
      </w:r>
    </w:p>
    <w:p w14:paraId="724AE489" w14:textId="77777777" w:rsidR="00400E5F" w:rsidRDefault="00400E5F">
      <w:pPr>
        <w:jc w:val="center"/>
        <w:rPr>
          <w:rStyle w:val="Forte"/>
          <w:rFonts w:asciiTheme="minorHAnsi" w:hAnsiTheme="minorHAnsi" w:cstheme="minorHAnsi"/>
          <w:bCs w:val="0"/>
          <w:position w:val="-1"/>
          <w:sz w:val="24"/>
          <w:szCs w:val="24"/>
        </w:rPr>
      </w:pPr>
    </w:p>
    <w:p w14:paraId="3E2E5D19" w14:textId="77777777" w:rsidR="00400E5F" w:rsidRDefault="00400E5F">
      <w:pPr>
        <w:jc w:val="center"/>
      </w:pPr>
      <w:r>
        <w:rPr>
          <w:rStyle w:val="Forte"/>
          <w:rFonts w:asciiTheme="minorHAnsi" w:hAnsiTheme="minorHAnsi" w:cstheme="minorHAnsi"/>
          <w:bCs w:val="0"/>
          <w:position w:val="-1"/>
          <w:sz w:val="24"/>
          <w:szCs w:val="24"/>
        </w:rPr>
        <w:t>Lei nº______/_______</w:t>
      </w:r>
    </w:p>
    <w:p w14:paraId="13B64F58" w14:textId="10EDE406" w:rsidR="004C5A51" w:rsidRDefault="004C5A51">
      <w:pPr>
        <w:rPr>
          <w:rStyle w:val="Forte"/>
          <w:rFonts w:asciiTheme="minorHAnsi" w:hAnsiTheme="minorHAnsi" w:cstheme="minorHAnsi"/>
          <w:b w:val="0"/>
          <w:bCs w:val="0"/>
          <w:sz w:val="24"/>
          <w:szCs w:val="24"/>
        </w:rPr>
      </w:pPr>
    </w:p>
    <w:p w14:paraId="115165F1" w14:textId="77777777" w:rsidR="007F068A" w:rsidRDefault="007F068A">
      <w:pPr>
        <w:rPr>
          <w:rStyle w:val="Forte"/>
          <w:rFonts w:asciiTheme="minorHAnsi" w:hAnsiTheme="minorHAnsi" w:cstheme="minorHAnsi"/>
          <w:b w:val="0"/>
          <w:bCs w:val="0"/>
          <w:sz w:val="24"/>
          <w:szCs w:val="24"/>
        </w:rPr>
      </w:pPr>
    </w:p>
    <w:p w14:paraId="540E8C7A" w14:textId="459219A0" w:rsidR="006F55C5" w:rsidRPr="006F55C5" w:rsidRDefault="000E7768" w:rsidP="006F55C5">
      <w:pPr>
        <w:ind w:left="4536"/>
        <w:jc w:val="both"/>
        <w:rPr>
          <w:sz w:val="24"/>
          <w:szCs w:val="24"/>
        </w:rPr>
      </w:pPr>
      <w:r w:rsidRPr="006F55C5">
        <w:rPr>
          <w:rFonts w:asciiTheme="minorHAnsi" w:hAnsiTheme="minorHAnsi" w:cstheme="minorHAnsi"/>
          <w:i/>
          <w:iCs/>
          <w:color w:val="FF0000"/>
          <w:sz w:val="24"/>
          <w:szCs w:val="24"/>
        </w:rPr>
        <w:t>“</w:t>
      </w:r>
      <w:r w:rsidR="007F068A" w:rsidRPr="007F068A">
        <w:rPr>
          <w:rFonts w:asciiTheme="minorHAnsi" w:hAnsiTheme="minorHAnsi" w:cstheme="minorHAnsi"/>
          <w:i/>
          <w:iCs/>
          <w:color w:val="FF0000"/>
          <w:sz w:val="24"/>
          <w:szCs w:val="24"/>
        </w:rPr>
        <w:t>Proíbe a fabricação, a comercialização, o manuseio, a utilização, a queima e a soltura de fogos de estampidos e de artifícios, assim como de quaisquer artefatos pirotécnicos de efeito sonoro ruidoso no âmbito Municipal, e dá outras providências</w:t>
      </w:r>
      <w:r w:rsidR="00AE31D2">
        <w:rPr>
          <w:rFonts w:asciiTheme="minorHAnsi" w:hAnsiTheme="minorHAnsi" w:cstheme="minorHAnsi"/>
          <w:i/>
          <w:iCs/>
          <w:color w:val="FF0000"/>
          <w:sz w:val="24"/>
          <w:szCs w:val="24"/>
        </w:rPr>
        <w:t>”</w:t>
      </w:r>
    </w:p>
    <w:p w14:paraId="48D3D2EC" w14:textId="7AC08505" w:rsidR="006F55C5" w:rsidRDefault="006F55C5" w:rsidP="006F55C5">
      <w:pPr>
        <w:jc w:val="both"/>
        <w:rPr>
          <w:sz w:val="24"/>
          <w:szCs w:val="24"/>
        </w:rPr>
      </w:pPr>
    </w:p>
    <w:p w14:paraId="46BC130B" w14:textId="77777777" w:rsidR="007F068A" w:rsidRDefault="007F068A" w:rsidP="006F55C5">
      <w:pPr>
        <w:jc w:val="both"/>
        <w:rPr>
          <w:sz w:val="24"/>
          <w:szCs w:val="24"/>
        </w:rPr>
      </w:pPr>
    </w:p>
    <w:p w14:paraId="3D5390E1" w14:textId="5080C658" w:rsidR="007F068A" w:rsidRPr="007F068A" w:rsidRDefault="007F068A" w:rsidP="007F068A">
      <w:pPr>
        <w:widowControl w:val="0"/>
        <w:autoSpaceDE w:val="0"/>
        <w:autoSpaceDN w:val="0"/>
        <w:adjustRightInd w:val="0"/>
        <w:spacing w:before="100" w:after="100" w:line="360" w:lineRule="auto"/>
        <w:ind w:firstLine="540"/>
        <w:jc w:val="both"/>
        <w:rPr>
          <w:bCs/>
          <w:sz w:val="22"/>
          <w:szCs w:val="22"/>
        </w:rPr>
      </w:pPr>
      <w:r w:rsidRPr="007F068A">
        <w:rPr>
          <w:b/>
          <w:sz w:val="22"/>
          <w:szCs w:val="22"/>
        </w:rPr>
        <w:t>Art. 1º</w:t>
      </w:r>
      <w:r w:rsidRPr="007F068A">
        <w:rPr>
          <w:b/>
          <w:sz w:val="22"/>
          <w:szCs w:val="22"/>
        </w:rPr>
        <w:t>.</w:t>
      </w:r>
      <w:r w:rsidRPr="007F068A">
        <w:rPr>
          <w:bCs/>
          <w:sz w:val="22"/>
          <w:szCs w:val="22"/>
        </w:rPr>
        <w:t xml:space="preserve"> Fica proibido a fabricação, a comercialização, o manuseio, a utilização, a queima e a soltura de fogos de estampidos e de artifícios, assim como de quaisquer artefatos pirotécnicos de efeito sonoro ruidoso em todo o âmbito Municipal. </w:t>
      </w:r>
    </w:p>
    <w:p w14:paraId="49E9D464" w14:textId="77777777" w:rsidR="007F068A" w:rsidRPr="007F068A" w:rsidRDefault="007F068A" w:rsidP="007F068A">
      <w:pPr>
        <w:widowControl w:val="0"/>
        <w:autoSpaceDE w:val="0"/>
        <w:autoSpaceDN w:val="0"/>
        <w:adjustRightInd w:val="0"/>
        <w:spacing w:before="100" w:after="100" w:line="360" w:lineRule="auto"/>
        <w:ind w:firstLine="540"/>
        <w:jc w:val="both"/>
        <w:rPr>
          <w:bCs/>
          <w:sz w:val="22"/>
          <w:szCs w:val="22"/>
        </w:rPr>
      </w:pPr>
      <w:r w:rsidRPr="00BD6A9A">
        <w:rPr>
          <w:b/>
          <w:sz w:val="22"/>
          <w:szCs w:val="22"/>
        </w:rPr>
        <w:t>Parágrafo único.</w:t>
      </w:r>
      <w:r w:rsidRPr="007F068A">
        <w:rPr>
          <w:bCs/>
          <w:sz w:val="22"/>
          <w:szCs w:val="22"/>
        </w:rPr>
        <w:t xml:space="preserve"> Excetuam-se da regra prevista no caput deste artigo os fogos de vista, assim denominados aqueles que produzem efeitos visuais sem estampido, assim como os similares que acarretam barulho de baixa intensidade. </w:t>
      </w:r>
    </w:p>
    <w:p w14:paraId="2A85D333" w14:textId="51166256" w:rsidR="007F068A" w:rsidRPr="007F068A" w:rsidRDefault="007F068A" w:rsidP="007F068A">
      <w:pPr>
        <w:widowControl w:val="0"/>
        <w:autoSpaceDE w:val="0"/>
        <w:autoSpaceDN w:val="0"/>
        <w:adjustRightInd w:val="0"/>
        <w:spacing w:before="100" w:after="100" w:line="360" w:lineRule="auto"/>
        <w:ind w:firstLine="540"/>
        <w:jc w:val="both"/>
        <w:rPr>
          <w:bCs/>
          <w:sz w:val="22"/>
          <w:szCs w:val="22"/>
        </w:rPr>
      </w:pPr>
      <w:r w:rsidRPr="007F068A">
        <w:rPr>
          <w:b/>
          <w:sz w:val="22"/>
          <w:szCs w:val="22"/>
        </w:rPr>
        <w:t>Art. 2º</w:t>
      </w:r>
      <w:r w:rsidRPr="007F068A">
        <w:rPr>
          <w:b/>
          <w:sz w:val="22"/>
          <w:szCs w:val="22"/>
        </w:rPr>
        <w:t>.</w:t>
      </w:r>
      <w:r w:rsidRPr="007F068A">
        <w:rPr>
          <w:bCs/>
          <w:sz w:val="22"/>
          <w:szCs w:val="22"/>
        </w:rPr>
        <w:t xml:space="preserve"> A proibição a que se refere esta lei estende-se a todo o Município, em recintos fechados e abertos, áreas públicas e locais privados. </w:t>
      </w:r>
    </w:p>
    <w:p w14:paraId="6B042151" w14:textId="76E2FC72" w:rsidR="007F068A" w:rsidRPr="007F068A" w:rsidRDefault="007F068A" w:rsidP="007F068A">
      <w:pPr>
        <w:widowControl w:val="0"/>
        <w:autoSpaceDE w:val="0"/>
        <w:autoSpaceDN w:val="0"/>
        <w:adjustRightInd w:val="0"/>
        <w:spacing w:before="100" w:after="100" w:line="360" w:lineRule="auto"/>
        <w:ind w:firstLine="540"/>
        <w:jc w:val="both"/>
        <w:rPr>
          <w:bCs/>
          <w:sz w:val="22"/>
          <w:szCs w:val="22"/>
        </w:rPr>
      </w:pPr>
      <w:r w:rsidRPr="007F068A">
        <w:rPr>
          <w:b/>
          <w:sz w:val="22"/>
          <w:szCs w:val="22"/>
        </w:rPr>
        <w:t>Art. 3º</w:t>
      </w:r>
      <w:r w:rsidRPr="007F068A">
        <w:rPr>
          <w:b/>
          <w:sz w:val="22"/>
          <w:szCs w:val="22"/>
        </w:rPr>
        <w:t>.</w:t>
      </w:r>
      <w:r w:rsidRPr="007F068A">
        <w:rPr>
          <w:bCs/>
          <w:sz w:val="22"/>
          <w:szCs w:val="22"/>
        </w:rPr>
        <w:t xml:space="preserve"> O descumprimento ao disposto nessa lei acarretará ao infrator a imposição de multa na monta de R$ 2.000,00 (dois mil reais), valor que será dobrado na primeira reincidência e quadruplicado a partir da segunda reincidência, entendendo-se como reincidência o cometimento da mesma infração num período inferior a 30 (trinta) dias. </w:t>
      </w:r>
    </w:p>
    <w:p w14:paraId="187F1FCE" w14:textId="77777777" w:rsidR="007F068A" w:rsidRPr="007F068A" w:rsidRDefault="007F068A" w:rsidP="007F068A">
      <w:pPr>
        <w:widowControl w:val="0"/>
        <w:autoSpaceDE w:val="0"/>
        <w:autoSpaceDN w:val="0"/>
        <w:adjustRightInd w:val="0"/>
        <w:spacing w:before="100" w:after="100" w:line="360" w:lineRule="auto"/>
        <w:ind w:firstLine="540"/>
        <w:jc w:val="both"/>
        <w:rPr>
          <w:bCs/>
          <w:sz w:val="22"/>
          <w:szCs w:val="22"/>
        </w:rPr>
      </w:pPr>
      <w:r w:rsidRPr="007F068A">
        <w:rPr>
          <w:b/>
          <w:sz w:val="22"/>
          <w:szCs w:val="22"/>
        </w:rPr>
        <w:t>Parágrafo único.</w:t>
      </w:r>
      <w:r w:rsidRPr="007F068A">
        <w:rPr>
          <w:bCs/>
          <w:sz w:val="22"/>
          <w:szCs w:val="22"/>
        </w:rPr>
        <w:t xml:space="preserve"> A multa de que trata o caput deste artigo será atualizada anualmente pela variação do índice de Preços ao Consumidor Amplo - IPCA, apurado pelo Instituto Brasileiro de Geografia e Estatística - IBGE, acumulada no exercício anterior, sendo que, no caso de extinção desse índice, será adotado outro a ser criado por legislação federal que reflita e reponha o poder aquisitivo da moeda. </w:t>
      </w:r>
    </w:p>
    <w:p w14:paraId="5FF3F395" w14:textId="263F1635" w:rsidR="007F068A" w:rsidRPr="007F068A" w:rsidRDefault="007F068A" w:rsidP="007F068A">
      <w:pPr>
        <w:widowControl w:val="0"/>
        <w:autoSpaceDE w:val="0"/>
        <w:autoSpaceDN w:val="0"/>
        <w:adjustRightInd w:val="0"/>
        <w:spacing w:before="100" w:after="100" w:line="360" w:lineRule="auto"/>
        <w:ind w:firstLine="540"/>
        <w:jc w:val="both"/>
        <w:rPr>
          <w:bCs/>
          <w:sz w:val="22"/>
          <w:szCs w:val="22"/>
        </w:rPr>
      </w:pPr>
      <w:r w:rsidRPr="007F068A">
        <w:rPr>
          <w:b/>
          <w:sz w:val="22"/>
          <w:szCs w:val="22"/>
        </w:rPr>
        <w:t>Art. 4º</w:t>
      </w:r>
      <w:r w:rsidRPr="007F068A">
        <w:rPr>
          <w:b/>
          <w:sz w:val="22"/>
          <w:szCs w:val="22"/>
        </w:rPr>
        <w:t>.</w:t>
      </w:r>
      <w:r w:rsidRPr="007F068A">
        <w:rPr>
          <w:bCs/>
          <w:sz w:val="22"/>
          <w:szCs w:val="22"/>
        </w:rPr>
        <w:t xml:space="preserve"> As despesas decorrentes da execução desta Lei correrão por conta das dotações orçamentárias próprias, suplementadas se necessário. </w:t>
      </w:r>
    </w:p>
    <w:p w14:paraId="2CD47B7D" w14:textId="10E3B33B" w:rsidR="007F068A" w:rsidRPr="007F068A" w:rsidRDefault="007F068A" w:rsidP="007F068A">
      <w:pPr>
        <w:widowControl w:val="0"/>
        <w:autoSpaceDE w:val="0"/>
        <w:autoSpaceDN w:val="0"/>
        <w:adjustRightInd w:val="0"/>
        <w:spacing w:before="100" w:after="100" w:line="360" w:lineRule="auto"/>
        <w:ind w:firstLine="540"/>
        <w:jc w:val="both"/>
        <w:rPr>
          <w:bCs/>
          <w:sz w:val="22"/>
          <w:szCs w:val="22"/>
        </w:rPr>
      </w:pPr>
      <w:r w:rsidRPr="007F068A">
        <w:rPr>
          <w:b/>
          <w:sz w:val="22"/>
          <w:szCs w:val="22"/>
        </w:rPr>
        <w:t>Art. 5º</w:t>
      </w:r>
      <w:r w:rsidRPr="007F068A">
        <w:rPr>
          <w:b/>
          <w:sz w:val="22"/>
          <w:szCs w:val="22"/>
        </w:rPr>
        <w:t>.</w:t>
      </w:r>
      <w:r w:rsidRPr="007F068A">
        <w:rPr>
          <w:bCs/>
          <w:sz w:val="22"/>
          <w:szCs w:val="22"/>
        </w:rPr>
        <w:t xml:space="preserve"> O Poder Executivo regulamentará a presente lei no prazo de 90 (noventa) dias, contados da data de sua publicação. </w:t>
      </w:r>
    </w:p>
    <w:p w14:paraId="6327DA4E" w14:textId="7C681FD8" w:rsidR="00AE31D2" w:rsidRPr="007F068A" w:rsidRDefault="007F068A" w:rsidP="007F068A">
      <w:pPr>
        <w:widowControl w:val="0"/>
        <w:autoSpaceDE w:val="0"/>
        <w:autoSpaceDN w:val="0"/>
        <w:adjustRightInd w:val="0"/>
        <w:spacing w:before="100" w:after="100" w:line="360" w:lineRule="auto"/>
        <w:ind w:firstLine="540"/>
        <w:jc w:val="both"/>
        <w:rPr>
          <w:bCs/>
          <w:sz w:val="22"/>
          <w:szCs w:val="22"/>
        </w:rPr>
      </w:pPr>
      <w:r w:rsidRPr="007F068A">
        <w:rPr>
          <w:b/>
          <w:sz w:val="22"/>
          <w:szCs w:val="22"/>
        </w:rPr>
        <w:lastRenderedPageBreak/>
        <w:t>Art. 6º</w:t>
      </w:r>
      <w:r w:rsidRPr="007F068A">
        <w:rPr>
          <w:b/>
          <w:sz w:val="22"/>
          <w:szCs w:val="22"/>
        </w:rPr>
        <w:t>.</w:t>
      </w:r>
      <w:r w:rsidRPr="007F068A">
        <w:rPr>
          <w:bCs/>
          <w:sz w:val="22"/>
          <w:szCs w:val="22"/>
        </w:rPr>
        <w:t xml:space="preserve"> Esta lei entra em vigor na data de sua publicação, revogadas as disposições em contrário.</w:t>
      </w:r>
    </w:p>
    <w:p w14:paraId="0AEEBFA0" w14:textId="38335B26" w:rsidR="00C265A0" w:rsidRDefault="000E7768" w:rsidP="00211D45">
      <w:pPr>
        <w:pStyle w:val="Default"/>
        <w:spacing w:line="360" w:lineRule="auto"/>
        <w:jc w:val="both"/>
        <w:rPr>
          <w:rFonts w:asciiTheme="minorHAnsi" w:hAnsiTheme="minorHAnsi" w:cstheme="minorHAnsi"/>
          <w:bCs/>
        </w:rPr>
      </w:pPr>
      <w:proofErr w:type="gramStart"/>
      <w:r w:rsidRPr="00211D45">
        <w:rPr>
          <w:rFonts w:asciiTheme="minorHAnsi" w:hAnsiTheme="minorHAnsi" w:cstheme="minorHAnsi"/>
          <w:bCs/>
        </w:rPr>
        <w:t xml:space="preserve">Bicas, </w:t>
      </w:r>
      <w:r w:rsidR="00C265A0" w:rsidRPr="00211D45">
        <w:rPr>
          <w:rFonts w:asciiTheme="minorHAnsi" w:hAnsiTheme="minorHAnsi" w:cstheme="minorHAnsi"/>
          <w:bCs/>
        </w:rPr>
        <w:t xml:space="preserve"> </w:t>
      </w:r>
      <w:r w:rsidR="007F068A">
        <w:rPr>
          <w:rFonts w:asciiTheme="minorHAnsi" w:hAnsiTheme="minorHAnsi" w:cstheme="minorHAnsi"/>
          <w:bCs/>
        </w:rPr>
        <w:t xml:space="preserve"> </w:t>
      </w:r>
      <w:proofErr w:type="gramEnd"/>
      <w:r w:rsidRPr="00211D45">
        <w:rPr>
          <w:rFonts w:asciiTheme="minorHAnsi" w:hAnsiTheme="minorHAnsi" w:cstheme="minorHAnsi"/>
          <w:bCs/>
        </w:rPr>
        <w:t xml:space="preserve"> de </w:t>
      </w:r>
      <w:r w:rsidR="00C265A0" w:rsidRPr="00211D45">
        <w:rPr>
          <w:rFonts w:asciiTheme="minorHAnsi" w:hAnsiTheme="minorHAnsi" w:cstheme="minorHAnsi"/>
          <w:bCs/>
        </w:rPr>
        <w:t xml:space="preserve">             </w:t>
      </w:r>
      <w:r w:rsidRPr="00211D45">
        <w:rPr>
          <w:rFonts w:asciiTheme="minorHAnsi" w:hAnsiTheme="minorHAnsi" w:cstheme="minorHAnsi"/>
          <w:bCs/>
        </w:rPr>
        <w:t xml:space="preserve"> </w:t>
      </w:r>
      <w:proofErr w:type="spellStart"/>
      <w:r w:rsidRPr="00211D45">
        <w:rPr>
          <w:rFonts w:asciiTheme="minorHAnsi" w:hAnsiTheme="minorHAnsi" w:cstheme="minorHAnsi"/>
          <w:bCs/>
        </w:rPr>
        <w:t>de</w:t>
      </w:r>
      <w:proofErr w:type="spellEnd"/>
      <w:r w:rsidRPr="00211D45">
        <w:rPr>
          <w:rFonts w:asciiTheme="minorHAnsi" w:hAnsiTheme="minorHAnsi" w:cstheme="minorHAnsi"/>
          <w:bCs/>
        </w:rPr>
        <w:t xml:space="preserve"> 2021.</w:t>
      </w:r>
    </w:p>
    <w:p w14:paraId="253C8597" w14:textId="1DDDC1F5" w:rsidR="007F068A" w:rsidRDefault="007F068A" w:rsidP="00211D45">
      <w:pPr>
        <w:pStyle w:val="Default"/>
        <w:spacing w:line="360" w:lineRule="auto"/>
        <w:jc w:val="both"/>
        <w:rPr>
          <w:rFonts w:asciiTheme="minorHAnsi" w:hAnsiTheme="minorHAnsi" w:cstheme="minorHAnsi"/>
          <w:bCs/>
        </w:rPr>
      </w:pPr>
    </w:p>
    <w:p w14:paraId="5F668E26" w14:textId="419A8BB8" w:rsidR="007F068A" w:rsidRDefault="007F068A" w:rsidP="00211D45">
      <w:pPr>
        <w:pStyle w:val="Default"/>
        <w:spacing w:line="360" w:lineRule="auto"/>
        <w:jc w:val="both"/>
        <w:rPr>
          <w:rFonts w:asciiTheme="minorHAnsi" w:hAnsiTheme="minorHAnsi" w:cstheme="minorHAnsi"/>
          <w:bCs/>
        </w:rPr>
      </w:pPr>
    </w:p>
    <w:p w14:paraId="60EEDB32" w14:textId="77777777" w:rsidR="007F068A" w:rsidRPr="00211D45" w:rsidRDefault="007F068A" w:rsidP="00211D45">
      <w:pPr>
        <w:pStyle w:val="Default"/>
        <w:spacing w:line="360" w:lineRule="auto"/>
        <w:jc w:val="both"/>
        <w:rPr>
          <w:rFonts w:asciiTheme="minorHAnsi" w:hAnsiTheme="minorHAnsi" w:cstheme="minorHAnsi"/>
          <w:bCs/>
        </w:rPr>
      </w:pPr>
    </w:p>
    <w:p w14:paraId="043A1613" w14:textId="77777777" w:rsidR="00C265A0" w:rsidRPr="00211D45" w:rsidRDefault="00C265A0" w:rsidP="003D5913">
      <w:pPr>
        <w:pStyle w:val="Default"/>
        <w:jc w:val="center"/>
        <w:rPr>
          <w:rFonts w:asciiTheme="minorHAnsi" w:hAnsiTheme="minorHAnsi" w:cstheme="minorHAnsi"/>
          <w:bCs/>
        </w:rPr>
      </w:pPr>
      <w:proofErr w:type="spellStart"/>
      <w:r w:rsidRPr="00211D45">
        <w:rPr>
          <w:rFonts w:asciiTheme="minorHAnsi" w:hAnsiTheme="minorHAnsi" w:cstheme="minorHAnsi"/>
          <w:bCs/>
        </w:rPr>
        <w:t>Helber</w:t>
      </w:r>
      <w:proofErr w:type="spellEnd"/>
      <w:r w:rsidRPr="00211D45">
        <w:rPr>
          <w:rFonts w:asciiTheme="minorHAnsi" w:hAnsiTheme="minorHAnsi" w:cstheme="minorHAnsi"/>
          <w:bCs/>
        </w:rPr>
        <w:t xml:space="preserve"> Marques Corrêa</w:t>
      </w:r>
    </w:p>
    <w:p w14:paraId="436D8C2D" w14:textId="77777777" w:rsidR="00104133" w:rsidRDefault="00C265A0" w:rsidP="00EB0498">
      <w:pPr>
        <w:pStyle w:val="Default"/>
        <w:jc w:val="center"/>
        <w:rPr>
          <w:rFonts w:asciiTheme="minorHAnsi" w:hAnsiTheme="minorHAnsi" w:cstheme="minorHAnsi"/>
          <w:b/>
          <w:bCs/>
        </w:rPr>
      </w:pPr>
      <w:r w:rsidRPr="00211D45">
        <w:rPr>
          <w:rFonts w:asciiTheme="minorHAnsi" w:hAnsiTheme="minorHAnsi" w:cstheme="minorHAnsi"/>
          <w:bCs/>
        </w:rPr>
        <w:t>Prefeito Municipal</w:t>
      </w:r>
    </w:p>
    <w:p w14:paraId="5CA779CE" w14:textId="77777777" w:rsidR="007600C4" w:rsidRDefault="007600C4">
      <w:pPr>
        <w:rPr>
          <w:rFonts w:asciiTheme="minorHAnsi" w:eastAsiaTheme="minorHAnsi" w:hAnsiTheme="minorHAnsi" w:cstheme="minorHAnsi"/>
          <w:b/>
          <w:bCs/>
          <w:color w:val="000000"/>
          <w:sz w:val="24"/>
          <w:szCs w:val="24"/>
          <w:lang w:eastAsia="en-US"/>
        </w:rPr>
      </w:pPr>
    </w:p>
    <w:p w14:paraId="1FF8BD6A" w14:textId="77777777" w:rsidR="00104133" w:rsidRPr="00596431" w:rsidRDefault="00AE31D2" w:rsidP="00596431">
      <w:pPr>
        <w:jc w:val="center"/>
        <w:rPr>
          <w:rFonts w:asciiTheme="minorHAnsi" w:eastAsiaTheme="minorHAnsi" w:hAnsiTheme="minorHAnsi" w:cstheme="minorHAnsi"/>
          <w:b/>
          <w:bCs/>
          <w:color w:val="000000"/>
          <w:sz w:val="24"/>
          <w:szCs w:val="24"/>
          <w:lang w:eastAsia="en-US"/>
        </w:rPr>
      </w:pPr>
      <w:r>
        <w:rPr>
          <w:rFonts w:asciiTheme="minorHAnsi" w:hAnsiTheme="minorHAnsi" w:cstheme="minorHAnsi"/>
          <w:b/>
          <w:bCs/>
        </w:rPr>
        <w:br w:type="page"/>
      </w:r>
      <w:r w:rsidR="00104133">
        <w:rPr>
          <w:rFonts w:asciiTheme="minorHAnsi" w:hAnsiTheme="minorHAnsi" w:cstheme="minorHAnsi"/>
          <w:b/>
          <w:bCs/>
        </w:rPr>
        <w:lastRenderedPageBreak/>
        <w:t>JUSTIFICATIVA</w:t>
      </w:r>
    </w:p>
    <w:p w14:paraId="24873C5D" w14:textId="77777777" w:rsidR="00104133" w:rsidRDefault="00104133" w:rsidP="007F068A">
      <w:pPr>
        <w:pStyle w:val="Default"/>
        <w:spacing w:after="240" w:line="360" w:lineRule="auto"/>
        <w:jc w:val="both"/>
        <w:rPr>
          <w:rFonts w:asciiTheme="minorHAnsi" w:hAnsiTheme="minorHAnsi" w:cstheme="minorHAnsi"/>
          <w:b/>
          <w:bCs/>
        </w:rPr>
      </w:pPr>
    </w:p>
    <w:p w14:paraId="007D09DA" w14:textId="77777777" w:rsidR="007F068A" w:rsidRPr="007F068A" w:rsidRDefault="007F068A" w:rsidP="007F068A">
      <w:pPr>
        <w:pStyle w:val="Default"/>
        <w:spacing w:after="240"/>
        <w:ind w:firstLine="708"/>
        <w:jc w:val="both"/>
        <w:rPr>
          <w:rFonts w:eastAsia="Times New Roman"/>
          <w:color w:val="auto"/>
          <w:sz w:val="22"/>
          <w:szCs w:val="22"/>
          <w:lang w:eastAsia="pt-BR"/>
        </w:rPr>
      </w:pPr>
      <w:r w:rsidRPr="007F068A">
        <w:rPr>
          <w:rFonts w:eastAsia="Times New Roman"/>
          <w:color w:val="auto"/>
          <w:sz w:val="22"/>
          <w:szCs w:val="22"/>
          <w:lang w:eastAsia="pt-BR"/>
        </w:rPr>
        <w:t xml:space="preserve">O presente projeto de lei objetiva proibir a fabricação, a comercialização, o manuseio, a utilização, a queima e a soltura de fogos de estampidos e de artifícios, assim como de quaisquer artefatos pirotécnicos de efeito sonoro ruidoso em todo o território do Município. </w:t>
      </w:r>
    </w:p>
    <w:p w14:paraId="57EF9FC6" w14:textId="77777777" w:rsidR="007F068A" w:rsidRPr="007F068A" w:rsidRDefault="007F068A" w:rsidP="007F068A">
      <w:pPr>
        <w:pStyle w:val="Default"/>
        <w:spacing w:after="240"/>
        <w:ind w:firstLine="708"/>
        <w:jc w:val="both"/>
        <w:rPr>
          <w:rFonts w:eastAsia="Times New Roman"/>
          <w:color w:val="auto"/>
          <w:sz w:val="22"/>
          <w:szCs w:val="22"/>
          <w:lang w:eastAsia="pt-BR"/>
        </w:rPr>
      </w:pPr>
      <w:r w:rsidRPr="007F068A">
        <w:rPr>
          <w:rFonts w:eastAsia="Times New Roman"/>
          <w:color w:val="auto"/>
          <w:sz w:val="22"/>
          <w:szCs w:val="22"/>
          <w:lang w:eastAsia="pt-BR"/>
        </w:rPr>
        <w:t xml:space="preserve">Com efeito, a propositura foi idealizada visando o bem-estar de idosos, doentes, bebês, crianças e animais que sofrem com os estouros e estampidos. A saber, os animais, principalmente os cães, gatos e aves têm o aparelho auditivo, por deveras, sensível, de maneira que ficam estressados e chegam a se mutilar ou se acidentar na ânsia de fugir de tais ruídos. </w:t>
      </w:r>
    </w:p>
    <w:p w14:paraId="1ED155E2" w14:textId="77777777" w:rsidR="007F068A" w:rsidRPr="007F068A" w:rsidRDefault="007F068A" w:rsidP="007F068A">
      <w:pPr>
        <w:pStyle w:val="Default"/>
        <w:spacing w:after="240"/>
        <w:ind w:firstLine="708"/>
        <w:jc w:val="both"/>
        <w:rPr>
          <w:rFonts w:eastAsia="Times New Roman"/>
          <w:color w:val="auto"/>
          <w:sz w:val="22"/>
          <w:szCs w:val="22"/>
          <w:lang w:eastAsia="pt-BR"/>
        </w:rPr>
      </w:pPr>
      <w:r w:rsidRPr="007F068A">
        <w:rPr>
          <w:rFonts w:eastAsia="Times New Roman"/>
          <w:color w:val="auto"/>
          <w:sz w:val="22"/>
          <w:szCs w:val="22"/>
          <w:lang w:eastAsia="pt-BR"/>
        </w:rPr>
        <w:t xml:space="preserve">Quem possui animais em casa é testemunha do terror que os fogos de estampidos e similares representam aos animais, inclusive tais pessoas passam as datas festivas em casa, v. g. Réveillon, para minimizar os estresses de seus bichos. </w:t>
      </w:r>
    </w:p>
    <w:p w14:paraId="5FD89412" w14:textId="77777777" w:rsidR="007F068A" w:rsidRPr="007F068A" w:rsidRDefault="007F068A" w:rsidP="007F068A">
      <w:pPr>
        <w:pStyle w:val="Default"/>
        <w:spacing w:after="240"/>
        <w:ind w:firstLine="708"/>
        <w:jc w:val="both"/>
        <w:rPr>
          <w:rFonts w:eastAsia="Times New Roman"/>
          <w:color w:val="auto"/>
          <w:sz w:val="22"/>
          <w:szCs w:val="22"/>
          <w:lang w:eastAsia="pt-BR"/>
        </w:rPr>
      </w:pPr>
      <w:r w:rsidRPr="007F068A">
        <w:rPr>
          <w:rFonts w:eastAsia="Times New Roman"/>
          <w:color w:val="auto"/>
          <w:sz w:val="22"/>
          <w:szCs w:val="22"/>
          <w:lang w:eastAsia="pt-BR"/>
        </w:rPr>
        <w:t xml:space="preserve">Nesse diapasão, a iniciativa em tela não objetiva proibir os fogos de visuais, que trazem luzes e cores e não produzem estampidos. </w:t>
      </w:r>
    </w:p>
    <w:p w14:paraId="12B54FA2" w14:textId="77777777" w:rsidR="007F068A" w:rsidRPr="007F068A" w:rsidRDefault="007F068A" w:rsidP="007F068A">
      <w:pPr>
        <w:pStyle w:val="Default"/>
        <w:spacing w:after="240"/>
        <w:ind w:firstLine="708"/>
        <w:jc w:val="both"/>
        <w:rPr>
          <w:rFonts w:eastAsia="Times New Roman"/>
          <w:color w:val="auto"/>
          <w:sz w:val="22"/>
          <w:szCs w:val="22"/>
          <w:lang w:eastAsia="pt-BR"/>
        </w:rPr>
      </w:pPr>
      <w:r w:rsidRPr="007F068A">
        <w:rPr>
          <w:rFonts w:eastAsia="Times New Roman"/>
          <w:color w:val="auto"/>
          <w:sz w:val="22"/>
          <w:szCs w:val="22"/>
          <w:lang w:eastAsia="pt-BR"/>
        </w:rPr>
        <w:t xml:space="preserve">A ideia é acabar com a poluição sonora, mas ao mesmo tempo atender às expectativas dos que esperam pelo espetáculo pirotécnico, principalmente durante grandes festas populares, já que, os fogos de artifício visuais, sem estampidos, podem ser utilizados normalmente. </w:t>
      </w:r>
    </w:p>
    <w:p w14:paraId="50BCAC34" w14:textId="77777777" w:rsidR="007F068A" w:rsidRPr="007F068A" w:rsidRDefault="007F068A" w:rsidP="007F068A">
      <w:pPr>
        <w:pStyle w:val="Default"/>
        <w:spacing w:after="240"/>
        <w:ind w:firstLine="708"/>
        <w:jc w:val="both"/>
        <w:rPr>
          <w:rFonts w:eastAsia="Times New Roman"/>
          <w:color w:val="auto"/>
          <w:sz w:val="22"/>
          <w:szCs w:val="22"/>
          <w:lang w:eastAsia="pt-BR"/>
        </w:rPr>
      </w:pPr>
      <w:r w:rsidRPr="007F068A">
        <w:rPr>
          <w:rFonts w:eastAsia="Times New Roman"/>
          <w:color w:val="auto"/>
          <w:sz w:val="22"/>
          <w:szCs w:val="22"/>
          <w:lang w:eastAsia="pt-BR"/>
        </w:rPr>
        <w:t xml:space="preserve">Destarte, calha informar que os Municípios de Campinas, Ubatuba, Registro, Santos, Belo Horizonte e Camboriú, dentre vários outros, já contam com legislação análoga ao projeto em testilha. </w:t>
      </w:r>
    </w:p>
    <w:p w14:paraId="4533BD7B" w14:textId="6CF9041A" w:rsidR="007F068A" w:rsidRPr="007F068A" w:rsidRDefault="007F068A" w:rsidP="007F068A">
      <w:pPr>
        <w:pStyle w:val="Default"/>
        <w:spacing w:after="240"/>
        <w:ind w:firstLine="708"/>
        <w:jc w:val="both"/>
        <w:rPr>
          <w:rFonts w:eastAsia="Times New Roman"/>
          <w:color w:val="auto"/>
          <w:sz w:val="22"/>
          <w:szCs w:val="22"/>
          <w:lang w:eastAsia="pt-BR"/>
        </w:rPr>
      </w:pPr>
      <w:r w:rsidRPr="007F068A">
        <w:rPr>
          <w:rFonts w:eastAsia="Times New Roman"/>
          <w:color w:val="auto"/>
          <w:sz w:val="22"/>
          <w:szCs w:val="22"/>
          <w:lang w:eastAsia="pt-BR"/>
        </w:rPr>
        <w:t>Outrossim, por se encontrar nos limites de iniciativa e competência do Poder Legislativo, e diante do nítido interesse público abrangido pela questão, mister se faz à aprovação da propositura em tela.</w:t>
      </w:r>
    </w:p>
    <w:p w14:paraId="140CE003" w14:textId="057B7379" w:rsidR="006F55C5" w:rsidRDefault="007F068A" w:rsidP="007F068A">
      <w:pPr>
        <w:pStyle w:val="Default"/>
        <w:spacing w:after="240"/>
        <w:ind w:firstLine="708"/>
        <w:jc w:val="both"/>
        <w:rPr>
          <w:rFonts w:asciiTheme="minorHAnsi" w:hAnsiTheme="minorHAnsi" w:cstheme="minorHAnsi"/>
        </w:rPr>
      </w:pPr>
      <w:r w:rsidRPr="007F068A">
        <w:rPr>
          <w:rFonts w:eastAsia="Times New Roman"/>
          <w:color w:val="auto"/>
          <w:sz w:val="22"/>
          <w:szCs w:val="22"/>
          <w:lang w:eastAsia="pt-BR"/>
        </w:rPr>
        <w:t>Contando com o apoio dos nobres colegas, desde já agradeço.</w:t>
      </w:r>
    </w:p>
    <w:p w14:paraId="4CFA928E" w14:textId="465C06B3" w:rsidR="006F55C5" w:rsidRDefault="006F55C5" w:rsidP="006F55C5">
      <w:pPr>
        <w:pStyle w:val="Default"/>
        <w:ind w:firstLine="708"/>
        <w:jc w:val="both"/>
        <w:rPr>
          <w:rFonts w:asciiTheme="minorHAnsi" w:hAnsiTheme="minorHAnsi" w:cstheme="minorHAnsi"/>
        </w:rPr>
      </w:pPr>
    </w:p>
    <w:p w14:paraId="5379CC54" w14:textId="02A0A16A" w:rsidR="007F068A" w:rsidRDefault="007F068A" w:rsidP="006F55C5">
      <w:pPr>
        <w:pStyle w:val="Default"/>
        <w:ind w:firstLine="708"/>
        <w:jc w:val="both"/>
        <w:rPr>
          <w:rFonts w:asciiTheme="minorHAnsi" w:hAnsiTheme="minorHAnsi" w:cstheme="minorHAnsi"/>
        </w:rPr>
      </w:pPr>
    </w:p>
    <w:p w14:paraId="675D0C63" w14:textId="77777777" w:rsidR="007F068A" w:rsidRDefault="007F068A" w:rsidP="006F55C5">
      <w:pPr>
        <w:pStyle w:val="Default"/>
        <w:ind w:firstLine="708"/>
        <w:jc w:val="both"/>
        <w:rPr>
          <w:rFonts w:asciiTheme="minorHAnsi" w:hAnsiTheme="minorHAnsi" w:cstheme="minorHAnsi"/>
        </w:rPr>
      </w:pPr>
    </w:p>
    <w:p w14:paraId="43D525A8" w14:textId="77777777" w:rsidR="00400E5F" w:rsidRDefault="007600C4" w:rsidP="006F55C5">
      <w:pPr>
        <w:pStyle w:val="Default"/>
        <w:ind w:firstLine="708"/>
        <w:jc w:val="center"/>
        <w:rPr>
          <w:rFonts w:asciiTheme="minorHAnsi" w:hAnsiTheme="minorHAnsi" w:cstheme="minorHAnsi"/>
        </w:rPr>
      </w:pPr>
      <w:r>
        <w:rPr>
          <w:rFonts w:asciiTheme="minorHAnsi" w:hAnsiTheme="minorHAnsi" w:cstheme="minorHAnsi"/>
        </w:rPr>
        <w:t>Marcelo N. Jardim</w:t>
      </w:r>
    </w:p>
    <w:p w14:paraId="6312703A" w14:textId="77777777" w:rsidR="00400E5F" w:rsidRPr="00104133" w:rsidRDefault="00400E5F" w:rsidP="00400E5F">
      <w:pPr>
        <w:pStyle w:val="Default"/>
        <w:ind w:firstLine="708"/>
        <w:jc w:val="center"/>
        <w:rPr>
          <w:rFonts w:asciiTheme="minorHAnsi" w:hAnsiTheme="minorHAnsi" w:cstheme="minorHAnsi"/>
        </w:rPr>
      </w:pPr>
      <w:r>
        <w:rPr>
          <w:rFonts w:asciiTheme="minorHAnsi" w:hAnsiTheme="minorHAnsi" w:cstheme="minorHAnsi"/>
        </w:rPr>
        <w:t>Vereador Proponente</w:t>
      </w:r>
    </w:p>
    <w:sectPr w:rsidR="00400E5F" w:rsidRPr="00104133" w:rsidSect="003D5913">
      <w:headerReference w:type="default" r:id="rId8"/>
      <w:footerReference w:type="default" r:id="rId9"/>
      <w:pgSz w:w="11906" w:h="16838"/>
      <w:pgMar w:top="1417" w:right="1701" w:bottom="993"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09FF" w14:textId="77777777" w:rsidR="00BE5DF2" w:rsidRDefault="00BE5DF2">
      <w:r>
        <w:separator/>
      </w:r>
    </w:p>
  </w:endnote>
  <w:endnote w:type="continuationSeparator" w:id="0">
    <w:p w14:paraId="6BB2ED8A" w14:textId="77777777" w:rsidR="00BE5DF2" w:rsidRDefault="00BE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EBD0" w14:textId="77777777" w:rsidR="004C5A51" w:rsidRDefault="007E0BF4">
    <w:pPr>
      <w:pStyle w:val="Rodap"/>
      <w:ind w:right="360"/>
      <w:jc w:val="center"/>
      <w:rPr>
        <w:rFonts w:ascii="Arial" w:hAnsi="Arial" w:cs="Arial"/>
        <w:color w:val="808080"/>
        <w:sz w:val="16"/>
        <w:szCs w:val="16"/>
      </w:rPr>
    </w:pPr>
    <w:r>
      <w:rPr>
        <w:noProof/>
      </w:rPr>
      <w:drawing>
        <wp:anchor distT="0" distB="0" distL="133350" distR="114300" simplePos="0" relativeHeight="5" behindDoc="0" locked="0" layoutInCell="1" allowOverlap="1" wp14:anchorId="36B4F629" wp14:editId="575447E7">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1995" y="0"/>
              <wp:lineTo x="-1995" y="19847"/>
              <wp:lineTo x="21600" y="19847"/>
              <wp:lineTo x="21600" y="0"/>
              <wp:lineTo x="-1995" y="0"/>
            </wp:wrapPolygon>
          </wp:wrapTight>
          <wp:docPr id="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28600" cy="205105"/>
                  </a:xfrm>
                  <a:prstGeom prst="rect">
                    <a:avLst/>
                  </a:prstGeom>
                </pic:spPr>
              </pic:pic>
            </a:graphicData>
          </a:graphic>
        </wp:anchor>
      </w:drawing>
    </w:r>
    <w:r>
      <w:rPr>
        <w:rFonts w:ascii="Arial" w:hAnsi="Arial" w:cs="Arial"/>
        <w:color w:val="808080"/>
        <w:sz w:val="16"/>
        <w:szCs w:val="16"/>
      </w:rPr>
      <w:t>Papel reciclado, menor custo ambiental - Lei Municipal nº 1.416/2009</w:t>
    </w:r>
  </w:p>
  <w:p w14:paraId="46204621" w14:textId="77777777" w:rsidR="004C5A51" w:rsidRDefault="007E0BF4">
    <w:pPr>
      <w:pStyle w:val="Rodap"/>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44E0" w14:textId="77777777" w:rsidR="00BE5DF2" w:rsidRDefault="00BE5DF2">
      <w:r>
        <w:separator/>
      </w:r>
    </w:p>
  </w:footnote>
  <w:footnote w:type="continuationSeparator" w:id="0">
    <w:p w14:paraId="2394D647" w14:textId="77777777" w:rsidR="00BE5DF2" w:rsidRDefault="00BE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CC25" w14:textId="77777777" w:rsidR="004C5A51" w:rsidRDefault="007E0BF4">
    <w:pPr>
      <w:pStyle w:val="Cabealho"/>
      <w:ind w:left="1560"/>
      <w:rPr>
        <w:sz w:val="32"/>
        <w:szCs w:val="32"/>
      </w:rPr>
    </w:pPr>
    <w:r>
      <w:rPr>
        <w:noProof/>
        <w:sz w:val="32"/>
        <w:szCs w:val="32"/>
        <w:lang w:eastAsia="pt-BR"/>
      </w:rPr>
      <w:drawing>
        <wp:anchor distT="0" distB="0" distL="133350" distR="123190" simplePos="0" relativeHeight="3" behindDoc="1" locked="0" layoutInCell="1" allowOverlap="1" wp14:anchorId="63B617B1" wp14:editId="5BB7D6B6">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14:paraId="7DF48B8B" w14:textId="77777777" w:rsidR="004C5A51" w:rsidRDefault="004C5A51">
    <w:pPr>
      <w:pStyle w:val="Cabealho"/>
      <w:ind w:left="1560"/>
      <w:rPr>
        <w:sz w:val="32"/>
        <w:szCs w:val="32"/>
      </w:rPr>
    </w:pPr>
  </w:p>
  <w:p w14:paraId="299A471D" w14:textId="77777777" w:rsidR="004C5A51" w:rsidRDefault="004C5A51">
    <w:pPr>
      <w:pStyle w:val="Cabealho"/>
      <w:ind w:left="1560"/>
      <w:rPr>
        <w:sz w:val="32"/>
        <w:szCs w:val="32"/>
      </w:rPr>
    </w:pPr>
  </w:p>
  <w:p w14:paraId="1EA6E181" w14:textId="77777777" w:rsidR="004C5A51" w:rsidRDefault="007E0BF4">
    <w:pPr>
      <w:pStyle w:val="Cabealho"/>
      <w:ind w:left="1560"/>
      <w:rPr>
        <w:sz w:val="32"/>
        <w:szCs w:val="32"/>
      </w:rPr>
    </w:pPr>
    <w:r>
      <w:rPr>
        <w:sz w:val="32"/>
        <w:szCs w:val="32"/>
      </w:rPr>
      <w:t>Câmara Municipal de Bicas</w:t>
    </w:r>
  </w:p>
  <w:p w14:paraId="0325CDA9" w14:textId="77777777" w:rsidR="004C5A51" w:rsidRDefault="007E0BF4">
    <w:pPr>
      <w:pStyle w:val="Cabealho"/>
      <w:ind w:left="1560"/>
      <w:rPr>
        <w:sz w:val="24"/>
        <w:szCs w:val="24"/>
      </w:rPr>
    </w:pPr>
    <w:r>
      <w:rPr>
        <w:sz w:val="24"/>
        <w:szCs w:val="24"/>
      </w:rPr>
      <w:t>Secretaria Legislativa</w:t>
    </w:r>
  </w:p>
  <w:p w14:paraId="5C4F7DEC" w14:textId="77777777" w:rsidR="004C5A51" w:rsidRDefault="004C5A51">
    <w:pPr>
      <w:pStyle w:val="Cabealho"/>
      <w:ind w:left="15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5E05"/>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2D43B2A"/>
    <w:multiLevelType w:val="multilevel"/>
    <w:tmpl w:val="D3ECC2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3CA3350"/>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A51"/>
    <w:rsid w:val="00046E51"/>
    <w:rsid w:val="0007556E"/>
    <w:rsid w:val="000E7768"/>
    <w:rsid w:val="00104133"/>
    <w:rsid w:val="001967FE"/>
    <w:rsid w:val="001E3B45"/>
    <w:rsid w:val="00211D45"/>
    <w:rsid w:val="002167FD"/>
    <w:rsid w:val="002220C7"/>
    <w:rsid w:val="002909BD"/>
    <w:rsid w:val="002C56C3"/>
    <w:rsid w:val="002C7F07"/>
    <w:rsid w:val="002E0AB1"/>
    <w:rsid w:val="0032681F"/>
    <w:rsid w:val="003348B9"/>
    <w:rsid w:val="003C7374"/>
    <w:rsid w:val="003D5913"/>
    <w:rsid w:val="003F7D82"/>
    <w:rsid w:val="00400E5F"/>
    <w:rsid w:val="004C5A51"/>
    <w:rsid w:val="00553364"/>
    <w:rsid w:val="00596431"/>
    <w:rsid w:val="005A6D69"/>
    <w:rsid w:val="005B20BF"/>
    <w:rsid w:val="005F6998"/>
    <w:rsid w:val="006A4821"/>
    <w:rsid w:val="006B1137"/>
    <w:rsid w:val="006E11D7"/>
    <w:rsid w:val="006F55C5"/>
    <w:rsid w:val="00723B56"/>
    <w:rsid w:val="007346C4"/>
    <w:rsid w:val="007600C4"/>
    <w:rsid w:val="007E0BF4"/>
    <w:rsid w:val="007F068A"/>
    <w:rsid w:val="009147CB"/>
    <w:rsid w:val="00A22323"/>
    <w:rsid w:val="00AE31D2"/>
    <w:rsid w:val="00B36B7E"/>
    <w:rsid w:val="00BD6A9A"/>
    <w:rsid w:val="00BE5DF2"/>
    <w:rsid w:val="00BF0A62"/>
    <w:rsid w:val="00C265A0"/>
    <w:rsid w:val="00C7628D"/>
    <w:rsid w:val="00EB0498"/>
    <w:rsid w:val="00EC21D7"/>
    <w:rsid w:val="00F85A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2AE1"/>
  <w15:docId w15:val="{A8C8721B-F1AF-4569-8ABA-39D031BE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03"/>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sid w:val="006B1137"/>
    <w:rPr>
      <w:b/>
    </w:rPr>
  </w:style>
  <w:style w:type="character" w:customStyle="1" w:styleId="ListLabel2">
    <w:name w:val="ListLabel 2"/>
    <w:qFormat/>
    <w:rsid w:val="006B1137"/>
    <w:rPr>
      <w:b/>
    </w:rPr>
  </w:style>
  <w:style w:type="character" w:customStyle="1" w:styleId="ListLabel3">
    <w:name w:val="ListLabel 3"/>
    <w:qFormat/>
    <w:rsid w:val="006B1137"/>
    <w:rPr>
      <w:b/>
    </w:rPr>
  </w:style>
  <w:style w:type="character" w:customStyle="1" w:styleId="ListLabel4">
    <w:name w:val="ListLabel 4"/>
    <w:qFormat/>
    <w:rsid w:val="006B1137"/>
    <w:rPr>
      <w:rFonts w:cs="Courier New"/>
    </w:rPr>
  </w:style>
  <w:style w:type="character" w:customStyle="1" w:styleId="ListLabel5">
    <w:name w:val="ListLabel 5"/>
    <w:qFormat/>
    <w:rsid w:val="006B1137"/>
    <w:rPr>
      <w:rFonts w:cs="Courier New"/>
    </w:rPr>
  </w:style>
  <w:style w:type="character" w:customStyle="1" w:styleId="ListLabel6">
    <w:name w:val="ListLabel 6"/>
    <w:qFormat/>
    <w:rsid w:val="006B1137"/>
    <w:rPr>
      <w:rFonts w:cs="Courier New"/>
    </w:rPr>
  </w:style>
  <w:style w:type="character" w:customStyle="1" w:styleId="ListLabel7">
    <w:name w:val="ListLabel 7"/>
    <w:qFormat/>
    <w:rsid w:val="006B1137"/>
    <w:rPr>
      <w:rFonts w:cs="Courier New"/>
    </w:rPr>
  </w:style>
  <w:style w:type="character" w:customStyle="1" w:styleId="ListLabel8">
    <w:name w:val="ListLabel 8"/>
    <w:qFormat/>
    <w:rsid w:val="006B1137"/>
    <w:rPr>
      <w:rFonts w:cs="Courier New"/>
    </w:rPr>
  </w:style>
  <w:style w:type="character" w:customStyle="1" w:styleId="ListLabel9">
    <w:name w:val="ListLabel 9"/>
    <w:qFormat/>
    <w:rsid w:val="006B1137"/>
    <w:rPr>
      <w:rFonts w:cs="Courier New"/>
    </w:rPr>
  </w:style>
  <w:style w:type="character" w:customStyle="1" w:styleId="ListLabel10">
    <w:name w:val="ListLabel 10"/>
    <w:qFormat/>
    <w:rsid w:val="006B1137"/>
    <w:rPr>
      <w:b/>
      <w:i w:val="0"/>
    </w:rPr>
  </w:style>
  <w:style w:type="character" w:customStyle="1" w:styleId="ListLabel11">
    <w:name w:val="ListLabel 11"/>
    <w:qFormat/>
    <w:rsid w:val="006B1137"/>
    <w:rPr>
      <w:b/>
      <w:i w:val="0"/>
    </w:rPr>
  </w:style>
  <w:style w:type="character" w:customStyle="1" w:styleId="ListLabel12">
    <w:name w:val="ListLabel 12"/>
    <w:qFormat/>
    <w:rsid w:val="006B1137"/>
    <w:rPr>
      <w:rFonts w:cs="Courier New"/>
    </w:rPr>
  </w:style>
  <w:style w:type="character" w:customStyle="1" w:styleId="ListLabel13">
    <w:name w:val="ListLabel 13"/>
    <w:qFormat/>
    <w:rsid w:val="006B1137"/>
    <w:rPr>
      <w:b w:val="0"/>
      <w:i w:val="0"/>
      <w:sz w:val="24"/>
    </w:rPr>
  </w:style>
  <w:style w:type="character" w:customStyle="1" w:styleId="ListLabel14">
    <w:name w:val="ListLabel 14"/>
    <w:qFormat/>
    <w:rsid w:val="006B1137"/>
    <w:rPr>
      <w:b w:val="0"/>
      <w:i w:val="0"/>
      <w:sz w:val="24"/>
    </w:rPr>
  </w:style>
  <w:style w:type="character" w:customStyle="1" w:styleId="ListLabel15">
    <w:name w:val="ListLabel 15"/>
    <w:qFormat/>
    <w:rsid w:val="006B1137"/>
    <w:rPr>
      <w:rFonts w:cs="Courier New"/>
    </w:rPr>
  </w:style>
  <w:style w:type="paragraph" w:styleId="Ttulo">
    <w:name w:val="Title"/>
    <w:basedOn w:val="Normal"/>
    <w:next w:val="Corpodetexto"/>
    <w:qFormat/>
    <w:rsid w:val="006B1137"/>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rsid w:val="006B1137"/>
  </w:style>
  <w:style w:type="paragraph" w:styleId="Legenda">
    <w:name w:val="caption"/>
    <w:basedOn w:val="Normal"/>
    <w:qFormat/>
    <w:rsid w:val="006B1137"/>
    <w:pPr>
      <w:suppressLineNumbers/>
      <w:spacing w:before="120" w:after="120"/>
    </w:pPr>
    <w:rPr>
      <w:rFonts w:cs="Arial"/>
      <w:i/>
      <w:iCs/>
      <w:sz w:val="24"/>
      <w:szCs w:val="24"/>
    </w:rPr>
  </w:style>
  <w:style w:type="paragraph" w:customStyle="1" w:styleId="ndice">
    <w:name w:val="Índice"/>
    <w:basedOn w:val="Normal"/>
    <w:qFormat/>
    <w:rsid w:val="006B1137"/>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59"/>
    <w:rsid w:val="0076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46C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3253">
      <w:bodyDiv w:val="1"/>
      <w:marLeft w:val="0"/>
      <w:marRight w:val="0"/>
      <w:marTop w:val="0"/>
      <w:marBottom w:val="0"/>
      <w:divBdr>
        <w:top w:val="none" w:sz="0" w:space="0" w:color="auto"/>
        <w:left w:val="none" w:sz="0" w:space="0" w:color="auto"/>
        <w:bottom w:val="none" w:sz="0" w:space="0" w:color="auto"/>
        <w:right w:val="none" w:sz="0" w:space="0" w:color="auto"/>
      </w:divBdr>
    </w:div>
    <w:div w:id="1241019790">
      <w:bodyDiv w:val="1"/>
      <w:marLeft w:val="0"/>
      <w:marRight w:val="0"/>
      <w:marTop w:val="0"/>
      <w:marBottom w:val="0"/>
      <w:divBdr>
        <w:top w:val="none" w:sz="0" w:space="0" w:color="auto"/>
        <w:left w:val="none" w:sz="0" w:space="0" w:color="auto"/>
        <w:bottom w:val="none" w:sz="0" w:space="0" w:color="auto"/>
        <w:right w:val="none" w:sz="0" w:space="0" w:color="auto"/>
      </w:divBdr>
    </w:div>
    <w:div w:id="1639217594">
      <w:bodyDiv w:val="1"/>
      <w:marLeft w:val="0"/>
      <w:marRight w:val="0"/>
      <w:marTop w:val="0"/>
      <w:marBottom w:val="0"/>
      <w:divBdr>
        <w:top w:val="none" w:sz="0" w:space="0" w:color="auto"/>
        <w:left w:val="none" w:sz="0" w:space="0" w:color="auto"/>
        <w:bottom w:val="none" w:sz="0" w:space="0" w:color="auto"/>
        <w:right w:val="none" w:sz="0" w:space="0" w:color="auto"/>
      </w:divBdr>
    </w:div>
    <w:div w:id="183660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90297-25F2-4E95-9A70-99D17D54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606</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subject/>
  <dc:creator>Usuario</dc:creator>
  <dc:description/>
  <cp:lastModifiedBy>Guilherme</cp:lastModifiedBy>
  <cp:revision>6</cp:revision>
  <cp:lastPrinted>2021-04-05T20:30:00Z</cp:lastPrinted>
  <dcterms:created xsi:type="dcterms:W3CDTF">2021-04-05T19:43:00Z</dcterms:created>
  <dcterms:modified xsi:type="dcterms:W3CDTF">2021-04-19T17:23:00Z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