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83" w:rsidRDefault="00B430EC">
      <w:pPr>
        <w:jc w:val="center"/>
      </w:pPr>
      <w:r>
        <w:rPr>
          <w:rFonts w:asciiTheme="minorHAnsi" w:hAnsiTheme="minorHAnsi"/>
          <w:b/>
          <w:sz w:val="32"/>
          <w:szCs w:val="32"/>
        </w:rPr>
        <w:t>INDICAÇÃO Nº. 215</w:t>
      </w:r>
      <w:r w:rsidR="00967503">
        <w:rPr>
          <w:rFonts w:asciiTheme="minorHAnsi" w:hAnsiTheme="minorHAnsi"/>
          <w:b/>
          <w:sz w:val="32"/>
          <w:szCs w:val="32"/>
        </w:rPr>
        <w:t>/2018</w:t>
      </w:r>
    </w:p>
    <w:p w:rsidR="00B36A83" w:rsidRDefault="00967503">
      <w:pPr>
        <w:jc w:val="center"/>
      </w:pPr>
      <w:r>
        <w:rPr>
          <w:rFonts w:asciiTheme="minorHAnsi" w:hAnsiTheme="minorHAnsi"/>
          <w:b/>
          <w:sz w:val="32"/>
          <w:szCs w:val="32"/>
        </w:rPr>
        <w:t>Vereador Rafael Cândido Aquino</w:t>
      </w:r>
    </w:p>
    <w:p w:rsidR="00B36A83" w:rsidRDefault="00B36A83">
      <w:pPr>
        <w:jc w:val="center"/>
        <w:rPr>
          <w:rFonts w:asciiTheme="minorHAnsi" w:hAnsiTheme="minorHAnsi"/>
          <w:b/>
          <w:sz w:val="32"/>
          <w:szCs w:val="32"/>
        </w:rPr>
      </w:pPr>
    </w:p>
    <w:p w:rsidR="00B36A83" w:rsidRDefault="00967503">
      <w:pPr>
        <w:jc w:val="center"/>
      </w:pPr>
      <w:proofErr w:type="gramStart"/>
      <w:r>
        <w:rPr>
          <w:rFonts w:asciiTheme="minorHAnsi" w:hAnsiTheme="minorHAnsi"/>
          <w:b/>
          <w:sz w:val="32"/>
          <w:szCs w:val="32"/>
        </w:rPr>
        <w:t>Sr.</w:t>
      </w:r>
      <w:proofErr w:type="gramEnd"/>
      <w:r>
        <w:rPr>
          <w:rFonts w:asciiTheme="minorHAnsi" w:hAnsiTheme="minorHAnsi"/>
          <w:b/>
          <w:sz w:val="32"/>
          <w:szCs w:val="32"/>
        </w:rPr>
        <w:t xml:space="preserve"> Presidente,</w:t>
      </w:r>
    </w:p>
    <w:p w:rsidR="00B36A83" w:rsidRDefault="00B36A83">
      <w:pPr>
        <w:rPr>
          <w:rFonts w:asciiTheme="minorHAnsi" w:hAnsiTheme="minorHAnsi"/>
          <w:b/>
          <w:sz w:val="32"/>
          <w:szCs w:val="32"/>
        </w:rPr>
      </w:pPr>
    </w:p>
    <w:p w:rsidR="00B36A83" w:rsidRDefault="00967503" w:rsidP="00967503">
      <w:pPr>
        <w:jc w:val="both"/>
        <w:rPr>
          <w:sz w:val="28"/>
          <w:szCs w:val="28"/>
        </w:rPr>
      </w:pPr>
      <w:r>
        <w:rPr>
          <w:rFonts w:asciiTheme="minorHAnsi" w:hAnsiTheme="minorHAnsi"/>
          <w:b/>
          <w:sz w:val="32"/>
          <w:szCs w:val="32"/>
        </w:rPr>
        <w:t xml:space="preserve">      </w:t>
      </w:r>
      <w:r w:rsidR="00451425">
        <w:rPr>
          <w:rFonts w:asciiTheme="minorHAnsi" w:hAnsiTheme="minorHAnsi"/>
          <w:b/>
          <w:sz w:val="32"/>
          <w:szCs w:val="32"/>
        </w:rPr>
        <w:t xml:space="preserve"> </w:t>
      </w:r>
      <w:r>
        <w:rPr>
          <w:sz w:val="28"/>
          <w:szCs w:val="28"/>
        </w:rPr>
        <w:t>Apresento a Vossa Senhoria nos termos regimentais a seguinte indicação:</w:t>
      </w:r>
    </w:p>
    <w:p w:rsidR="00F70953" w:rsidRPr="00967503" w:rsidRDefault="00F70953" w:rsidP="00967503">
      <w:pPr>
        <w:jc w:val="both"/>
      </w:pPr>
    </w:p>
    <w:p w:rsidR="00B430EC" w:rsidRPr="00A0742C" w:rsidRDefault="00967503" w:rsidP="00B430EC">
      <w:pPr>
        <w:spacing w:line="360" w:lineRule="auto"/>
        <w:jc w:val="both"/>
        <w:rPr>
          <w:sz w:val="28"/>
          <w:szCs w:val="28"/>
        </w:rPr>
      </w:pPr>
      <w:r>
        <w:rPr>
          <w:sz w:val="28"/>
          <w:szCs w:val="28"/>
        </w:rPr>
        <w:t xml:space="preserve">       </w:t>
      </w:r>
      <w:r w:rsidR="00B430EC" w:rsidRPr="00A0742C">
        <w:rPr>
          <w:sz w:val="28"/>
          <w:szCs w:val="28"/>
        </w:rPr>
        <w:t>Pela presente indicação, solicito que a Administração Municipal cadastre p</w:t>
      </w:r>
      <w:r w:rsidR="00B430EC">
        <w:rPr>
          <w:sz w:val="28"/>
          <w:szCs w:val="28"/>
        </w:rPr>
        <w:t>roposta de projeto no Programa A</w:t>
      </w:r>
      <w:r w:rsidR="00B430EC" w:rsidRPr="00A0742C">
        <w:rPr>
          <w:sz w:val="28"/>
          <w:szCs w:val="28"/>
        </w:rPr>
        <w:t>cademia da Saúde, para contemplar bairro ou região que ainda não possui tais equipamentos que são de grande relevância.</w:t>
      </w:r>
      <w:proofErr w:type="gramStart"/>
      <w:r w:rsidR="00B430EC" w:rsidRPr="00A0742C">
        <w:rPr>
          <w:sz w:val="28"/>
          <w:szCs w:val="28"/>
        </w:rPr>
        <w:tab/>
      </w:r>
      <w:proofErr w:type="gramEnd"/>
    </w:p>
    <w:p w:rsidR="00F70953" w:rsidRDefault="00F70953" w:rsidP="00F70953">
      <w:pPr>
        <w:spacing w:line="360" w:lineRule="auto"/>
        <w:jc w:val="both"/>
        <w:rPr>
          <w:sz w:val="28"/>
          <w:szCs w:val="28"/>
        </w:rPr>
      </w:pPr>
    </w:p>
    <w:p w:rsidR="00451425" w:rsidRDefault="00451425" w:rsidP="00451425">
      <w:pPr>
        <w:spacing w:line="360" w:lineRule="auto"/>
        <w:jc w:val="both"/>
        <w:rPr>
          <w:sz w:val="28"/>
          <w:szCs w:val="28"/>
        </w:rPr>
      </w:pPr>
    </w:p>
    <w:p w:rsidR="00967503" w:rsidRDefault="00967503" w:rsidP="00967503">
      <w:pPr>
        <w:jc w:val="both"/>
        <w:rPr>
          <w:sz w:val="28"/>
          <w:szCs w:val="28"/>
        </w:rPr>
      </w:pPr>
    </w:p>
    <w:p w:rsidR="00B36A83" w:rsidRDefault="00967503">
      <w:pPr>
        <w:jc w:val="center"/>
        <w:rPr>
          <w:sz w:val="28"/>
          <w:szCs w:val="28"/>
        </w:rPr>
      </w:pPr>
      <w:r>
        <w:rPr>
          <w:sz w:val="28"/>
          <w:szCs w:val="28"/>
        </w:rPr>
        <w:t>JUSTIFICATIVA:</w:t>
      </w:r>
      <w:proofErr w:type="gramStart"/>
      <w:r>
        <w:rPr>
          <w:sz w:val="28"/>
          <w:szCs w:val="28"/>
        </w:rPr>
        <w:t xml:space="preserve">    </w:t>
      </w:r>
    </w:p>
    <w:p w:rsidR="00967503" w:rsidRDefault="00967503">
      <w:pPr>
        <w:jc w:val="center"/>
        <w:rPr>
          <w:sz w:val="28"/>
          <w:szCs w:val="28"/>
        </w:rPr>
      </w:pPr>
      <w:proofErr w:type="gramEnd"/>
    </w:p>
    <w:p w:rsidR="00F70953" w:rsidRPr="00A0742C" w:rsidRDefault="00F70953" w:rsidP="00F70953">
      <w:pPr>
        <w:pStyle w:val="NormalWeb"/>
        <w:shd w:val="clear" w:color="auto" w:fill="FFFFFF"/>
        <w:spacing w:after="0" w:line="360" w:lineRule="auto"/>
        <w:jc w:val="both"/>
        <w:textAlignment w:val="baseline"/>
        <w:rPr>
          <w:sz w:val="28"/>
          <w:szCs w:val="28"/>
        </w:rPr>
      </w:pPr>
    </w:p>
    <w:p w:rsidR="00B430EC" w:rsidRPr="00A0742C" w:rsidRDefault="00B430EC" w:rsidP="00B430EC">
      <w:pPr>
        <w:shd w:val="clear" w:color="auto" w:fill="FFFFFF"/>
        <w:jc w:val="both"/>
        <w:textAlignment w:val="baseline"/>
        <w:rPr>
          <w:sz w:val="28"/>
          <w:szCs w:val="28"/>
        </w:rPr>
      </w:pPr>
      <w:r>
        <w:rPr>
          <w:sz w:val="28"/>
          <w:szCs w:val="28"/>
        </w:rPr>
        <w:t xml:space="preserve">          </w:t>
      </w:r>
      <w:r w:rsidRPr="00A0742C">
        <w:rPr>
          <w:sz w:val="28"/>
          <w:szCs w:val="28"/>
        </w:rPr>
        <w:t>Para pleitear habilitação ao incentivo, o município deve acessar o</w:t>
      </w:r>
      <w:hyperlink r:id="rId6" w:history="1">
        <w:r w:rsidRPr="00A0742C">
          <w:rPr>
            <w:sz w:val="28"/>
            <w:szCs w:val="28"/>
            <w:bdr w:val="none" w:sz="0" w:space="0" w:color="auto" w:frame="1"/>
          </w:rPr>
          <w:t> Sistema de Propostas do Fundo Nacional de Saúde</w:t>
        </w:r>
      </w:hyperlink>
      <w:r w:rsidRPr="00A0742C">
        <w:rPr>
          <w:sz w:val="28"/>
          <w:szCs w:val="28"/>
        </w:rPr>
        <w:t> (SISPROFNS) e clicar no ícone Sistema de Gerenciamento de Objetos e Propostas (</w:t>
      </w:r>
      <w:hyperlink r:id="rId7" w:history="1">
        <w:r w:rsidRPr="00A0742C">
          <w:rPr>
            <w:sz w:val="28"/>
            <w:szCs w:val="28"/>
            <w:bdr w:val="none" w:sz="0" w:space="0" w:color="auto" w:frame="1"/>
          </w:rPr>
          <w:t>http://proposta.saude.gov.br/loginEntidade.jsf</w:t>
        </w:r>
      </w:hyperlink>
      <w:r w:rsidRPr="00A0742C">
        <w:rPr>
          <w:sz w:val="28"/>
          <w:szCs w:val="28"/>
        </w:rPr>
        <w:t xml:space="preserve">). O acesso é feito utilizando o CNPJ e senha do Fundo Municipal de Saúde. O município deverá selecionar a opção “Indicação de Objetos por Programa”, após selecionar “Academia da Saúde”. O valor disponível é de R$ 125 mil reais, referente </w:t>
      </w:r>
      <w:proofErr w:type="gramStart"/>
      <w:r w:rsidRPr="00A0742C">
        <w:rPr>
          <w:sz w:val="28"/>
          <w:szCs w:val="28"/>
        </w:rPr>
        <w:t>a</w:t>
      </w:r>
      <w:proofErr w:type="gramEnd"/>
      <w:r w:rsidRPr="00A0742C">
        <w:rPr>
          <w:sz w:val="28"/>
          <w:szCs w:val="28"/>
        </w:rPr>
        <w:t xml:space="preserve"> construção do polo de Academia da Saúde, Porte intermediário.</w:t>
      </w:r>
    </w:p>
    <w:p w:rsidR="00B430EC" w:rsidRPr="00A0742C" w:rsidRDefault="00B430EC" w:rsidP="00B430EC">
      <w:pPr>
        <w:shd w:val="clear" w:color="auto" w:fill="FFFFFF"/>
        <w:jc w:val="both"/>
        <w:textAlignment w:val="baseline"/>
        <w:rPr>
          <w:sz w:val="28"/>
          <w:szCs w:val="28"/>
        </w:rPr>
      </w:pPr>
    </w:p>
    <w:p w:rsidR="00B430EC" w:rsidRPr="00A0742C" w:rsidRDefault="00B430EC" w:rsidP="00B430EC">
      <w:pPr>
        <w:shd w:val="clear" w:color="auto" w:fill="FFFFFF"/>
        <w:spacing w:after="300"/>
        <w:jc w:val="both"/>
        <w:textAlignment w:val="baseline"/>
        <w:rPr>
          <w:sz w:val="28"/>
          <w:szCs w:val="28"/>
        </w:rPr>
      </w:pPr>
      <w:r>
        <w:rPr>
          <w:sz w:val="28"/>
          <w:szCs w:val="28"/>
        </w:rPr>
        <w:tab/>
      </w:r>
      <w:r w:rsidRPr="00A0742C">
        <w:rPr>
          <w:sz w:val="28"/>
          <w:szCs w:val="28"/>
        </w:rPr>
        <w:t>Após a indicação, será direcionado ao SISMOB 2.0 para preencher as informações referentes à solicitação. Os critérios para habilitação levarão em conta os princípios da equidade, observado o percentual de cobertura da Estratégia Saúde da Família.</w:t>
      </w:r>
    </w:p>
    <w:p w:rsidR="00B430EC" w:rsidRPr="00A0742C" w:rsidRDefault="00B430EC" w:rsidP="00B430EC">
      <w:pPr>
        <w:shd w:val="clear" w:color="auto" w:fill="FFFFFF"/>
        <w:spacing w:after="300"/>
        <w:jc w:val="both"/>
        <w:textAlignment w:val="baseline"/>
        <w:rPr>
          <w:sz w:val="28"/>
          <w:szCs w:val="28"/>
        </w:rPr>
      </w:pPr>
      <w:r>
        <w:rPr>
          <w:sz w:val="28"/>
          <w:szCs w:val="28"/>
        </w:rPr>
        <w:t xml:space="preserve">          </w:t>
      </w:r>
      <w:r w:rsidRPr="00A0742C">
        <w:rPr>
          <w:sz w:val="28"/>
          <w:szCs w:val="28"/>
        </w:rPr>
        <w:t xml:space="preserve">A publicação de portaria de habilitação está condicionada à classificação do município de acordo com os critérios estabelecidos acima, </w:t>
      </w:r>
      <w:r w:rsidRPr="00A0742C">
        <w:rPr>
          <w:sz w:val="28"/>
          <w:szCs w:val="28"/>
        </w:rPr>
        <w:lastRenderedPageBreak/>
        <w:t>bem como disponibilidade de recursos orçamentários na data de publicação da Portaria.</w:t>
      </w:r>
    </w:p>
    <w:p w:rsidR="00B430EC" w:rsidRPr="00A0742C" w:rsidRDefault="00B430EC" w:rsidP="00B430EC">
      <w:pPr>
        <w:shd w:val="clear" w:color="auto" w:fill="FFFFFF"/>
        <w:spacing w:after="300"/>
        <w:jc w:val="both"/>
        <w:textAlignment w:val="baseline"/>
        <w:rPr>
          <w:sz w:val="28"/>
          <w:szCs w:val="28"/>
        </w:rPr>
      </w:pPr>
      <w:r>
        <w:rPr>
          <w:sz w:val="28"/>
          <w:szCs w:val="28"/>
        </w:rPr>
        <w:tab/>
      </w:r>
      <w:r w:rsidRPr="00A0742C">
        <w:rPr>
          <w:sz w:val="28"/>
          <w:szCs w:val="28"/>
        </w:rPr>
        <w:t>A Portaria nº 3.582, de 06 de novembro de 2018, publicada no Diário Oficial da União de 12 de novembro de 2018, dispõe sobre a aplicação de recursos aprovados pela Lei 13.658, de 07 de maio de 2018, que abriu crédito especial, em favor de diversos órgãos do Poder Executivo Federal, cabendo ao Ministério da Saúde, crédito orçamentário na ação 20YL com a finalidade de permitir a Estruturação de Academias da Saúde.</w:t>
      </w:r>
    </w:p>
    <w:p w:rsidR="00B430EC" w:rsidRPr="00A0742C" w:rsidRDefault="00B430EC" w:rsidP="00B430EC">
      <w:pPr>
        <w:shd w:val="clear" w:color="auto" w:fill="FFFFFF"/>
        <w:spacing w:after="300"/>
        <w:jc w:val="both"/>
        <w:textAlignment w:val="baseline"/>
        <w:rPr>
          <w:sz w:val="28"/>
          <w:szCs w:val="28"/>
        </w:rPr>
      </w:pPr>
      <w:r>
        <w:rPr>
          <w:sz w:val="28"/>
          <w:szCs w:val="28"/>
        </w:rPr>
        <w:tab/>
      </w:r>
      <w:r w:rsidRPr="00A0742C">
        <w:rPr>
          <w:sz w:val="28"/>
          <w:szCs w:val="28"/>
        </w:rPr>
        <w:t>O incentivo de que trata esta Portaria tem por objetivo criar mecanismos que possibilitem aos Municípios ou ao Distrito Federal a construção de espaços físicos para a orientação de práticas corporais e atividades físicas, lazer e modos de vida saudáveis como forma de prover infraestrutura adequada ao Programa Academia da Saúde.</w:t>
      </w:r>
    </w:p>
    <w:p w:rsidR="00B430EC" w:rsidRPr="00A0742C" w:rsidRDefault="00B430EC" w:rsidP="00B430EC">
      <w:pPr>
        <w:shd w:val="clear" w:color="auto" w:fill="FFFFFF"/>
        <w:spacing w:after="300"/>
        <w:jc w:val="both"/>
        <w:textAlignment w:val="baseline"/>
        <w:rPr>
          <w:sz w:val="28"/>
          <w:szCs w:val="28"/>
        </w:rPr>
      </w:pPr>
      <w:r>
        <w:rPr>
          <w:sz w:val="28"/>
          <w:szCs w:val="28"/>
        </w:rPr>
        <w:tab/>
      </w:r>
      <w:r w:rsidRPr="00A0742C">
        <w:rPr>
          <w:sz w:val="28"/>
          <w:szCs w:val="28"/>
        </w:rPr>
        <w:t>O período para cadastro e envio da proposta de solicitação de Polos da Academia da Saúde é de 15 dias úteis a partir da publicação da Portaria, ou seja, o sistema ficará disponível para cadastro até 03 de dezembro de 2018.</w:t>
      </w:r>
    </w:p>
    <w:p w:rsidR="00B430EC" w:rsidRPr="00A0742C" w:rsidRDefault="00B430EC" w:rsidP="00B430EC">
      <w:pPr>
        <w:shd w:val="clear" w:color="auto" w:fill="FFFFFF"/>
        <w:spacing w:after="300"/>
        <w:jc w:val="both"/>
        <w:textAlignment w:val="baseline"/>
        <w:rPr>
          <w:sz w:val="28"/>
          <w:szCs w:val="28"/>
        </w:rPr>
      </w:pPr>
      <w:r>
        <w:rPr>
          <w:sz w:val="28"/>
          <w:szCs w:val="28"/>
        </w:rPr>
        <w:tab/>
      </w:r>
      <w:r w:rsidRPr="00A0742C">
        <w:rPr>
          <w:sz w:val="28"/>
          <w:szCs w:val="28"/>
        </w:rPr>
        <w:t>A Academia da Saúde é uma estratégia de promoção da saúde e produção do cuidado que funciona com a implantação de espaços públicos conhecidos como polos do Programa Academia da Saúde. Esses polos são dotados de infraestrutura, equipamentos e profissionais qualificados. Desde 2011/2012 não havia recursos de programa para construção de polos.</w:t>
      </w:r>
    </w:p>
    <w:p w:rsidR="00B430EC" w:rsidRPr="00A0742C" w:rsidRDefault="00B430EC" w:rsidP="00B430EC">
      <w:pPr>
        <w:shd w:val="clear" w:color="auto" w:fill="FFFFFF"/>
        <w:spacing w:line="360" w:lineRule="auto"/>
        <w:jc w:val="both"/>
        <w:rPr>
          <w:sz w:val="28"/>
          <w:szCs w:val="28"/>
        </w:rPr>
      </w:pPr>
    </w:p>
    <w:p w:rsidR="00451425" w:rsidRPr="00A0742C" w:rsidRDefault="00451425" w:rsidP="00451425">
      <w:pPr>
        <w:pStyle w:val="NormalWeb"/>
        <w:shd w:val="clear" w:color="auto" w:fill="FFFFFF"/>
        <w:spacing w:after="0" w:line="360" w:lineRule="auto"/>
        <w:jc w:val="both"/>
        <w:textAlignment w:val="baseline"/>
        <w:rPr>
          <w:sz w:val="28"/>
          <w:szCs w:val="28"/>
        </w:rPr>
      </w:pPr>
    </w:p>
    <w:p w:rsidR="00451425" w:rsidRPr="0024179E" w:rsidRDefault="00451425" w:rsidP="00967503">
      <w:pPr>
        <w:pStyle w:val="NormalWeb"/>
        <w:shd w:val="clear" w:color="auto" w:fill="FFFFFF"/>
        <w:spacing w:after="0"/>
        <w:jc w:val="both"/>
        <w:textAlignment w:val="baseline"/>
        <w:rPr>
          <w:sz w:val="28"/>
          <w:szCs w:val="28"/>
        </w:rPr>
      </w:pPr>
    </w:p>
    <w:p w:rsidR="00967503" w:rsidRDefault="00451425" w:rsidP="00967503">
      <w:pPr>
        <w:pStyle w:val="NormalWeb"/>
        <w:shd w:val="clear" w:color="auto" w:fill="FFFFFF"/>
        <w:spacing w:after="300"/>
        <w:jc w:val="center"/>
        <w:textAlignment w:val="baseline"/>
        <w:rPr>
          <w:sz w:val="28"/>
          <w:szCs w:val="28"/>
        </w:rPr>
      </w:pPr>
      <w:r>
        <w:rPr>
          <w:sz w:val="28"/>
          <w:szCs w:val="28"/>
        </w:rPr>
        <w:t>Em, 19</w:t>
      </w:r>
      <w:r w:rsidR="00967503" w:rsidRPr="0024179E">
        <w:rPr>
          <w:sz w:val="28"/>
          <w:szCs w:val="28"/>
        </w:rPr>
        <w:t xml:space="preserve"> de novembro de 2018.</w:t>
      </w:r>
    </w:p>
    <w:p w:rsidR="00F70953" w:rsidRPr="0024179E" w:rsidRDefault="00F70953" w:rsidP="00967503">
      <w:pPr>
        <w:pStyle w:val="NormalWeb"/>
        <w:shd w:val="clear" w:color="auto" w:fill="FFFFFF"/>
        <w:spacing w:after="300"/>
        <w:jc w:val="center"/>
        <w:textAlignment w:val="baseline"/>
        <w:rPr>
          <w:sz w:val="28"/>
          <w:szCs w:val="28"/>
        </w:rPr>
      </w:pPr>
    </w:p>
    <w:p w:rsidR="00967503" w:rsidRPr="0024179E" w:rsidRDefault="00967503" w:rsidP="00967503">
      <w:pPr>
        <w:jc w:val="center"/>
        <w:rPr>
          <w:sz w:val="28"/>
          <w:szCs w:val="28"/>
        </w:rPr>
      </w:pPr>
      <w:r w:rsidRPr="0024179E">
        <w:rPr>
          <w:sz w:val="28"/>
          <w:szCs w:val="28"/>
        </w:rPr>
        <w:t>_____________________________</w:t>
      </w:r>
    </w:p>
    <w:p w:rsidR="00967503" w:rsidRPr="0024179E" w:rsidRDefault="00967503" w:rsidP="00967503">
      <w:pPr>
        <w:jc w:val="center"/>
        <w:rPr>
          <w:sz w:val="28"/>
          <w:szCs w:val="28"/>
        </w:rPr>
      </w:pPr>
      <w:r w:rsidRPr="0024179E">
        <w:rPr>
          <w:sz w:val="28"/>
          <w:szCs w:val="28"/>
        </w:rPr>
        <w:t>RAFAEL CANDIDO AQUINO</w:t>
      </w:r>
    </w:p>
    <w:p w:rsidR="00967503" w:rsidRDefault="00967503" w:rsidP="00451425">
      <w:pPr>
        <w:jc w:val="center"/>
        <w:rPr>
          <w:sz w:val="28"/>
          <w:szCs w:val="28"/>
        </w:rPr>
      </w:pPr>
      <w:r w:rsidRPr="0024179E">
        <w:rPr>
          <w:sz w:val="28"/>
          <w:szCs w:val="28"/>
        </w:rPr>
        <w:t>VEREADOR PROPONENTE</w:t>
      </w:r>
    </w:p>
    <w:p w:rsidR="00967503" w:rsidRDefault="00967503" w:rsidP="00967503">
      <w:pPr>
        <w:jc w:val="center"/>
        <w:rPr>
          <w:sz w:val="28"/>
          <w:szCs w:val="28"/>
        </w:rPr>
      </w:pPr>
    </w:p>
    <w:sectPr w:rsidR="00967503" w:rsidSect="00B36A83">
      <w:headerReference w:type="default" r:id="rId8"/>
      <w:footerReference w:type="default" r:id="rId9"/>
      <w:pgSz w:w="11906" w:h="16838"/>
      <w:pgMar w:top="1417" w:right="1701" w:bottom="1417" w:left="1701" w:header="708" w:footer="708"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A83" w:rsidRDefault="00B36A83" w:rsidP="00B36A83">
      <w:r>
        <w:separator/>
      </w:r>
    </w:p>
  </w:endnote>
  <w:endnote w:type="continuationSeparator" w:id="0">
    <w:p w:rsidR="00B36A83" w:rsidRDefault="00B36A83" w:rsidP="00B36A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83" w:rsidRDefault="00B36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A83" w:rsidRDefault="00B36A83" w:rsidP="00B36A83">
      <w:r>
        <w:separator/>
      </w:r>
    </w:p>
  </w:footnote>
  <w:footnote w:type="continuationSeparator" w:id="0">
    <w:p w:rsidR="00B36A83" w:rsidRDefault="00B36A83" w:rsidP="00B36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83" w:rsidRDefault="00967503">
    <w:pPr>
      <w:pStyle w:val="Header"/>
      <w:ind w:left="1560"/>
      <w:rPr>
        <w:sz w:val="32"/>
        <w:szCs w:val="32"/>
      </w:rPr>
    </w:pPr>
    <w:r>
      <w:rPr>
        <w:noProof/>
        <w:sz w:val="32"/>
        <w:szCs w:val="32"/>
        <w:lang w:eastAsia="pt-BR"/>
      </w:rPr>
      <w:drawing>
        <wp:anchor distT="0" distB="0" distL="133350" distR="123190" simplePos="0" relativeHeight="2" behindDoc="1" locked="0" layoutInCell="1" allowOverlap="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rsidR="00B36A83" w:rsidRDefault="00B36A83">
    <w:pPr>
      <w:pStyle w:val="Header"/>
      <w:ind w:left="1560"/>
      <w:rPr>
        <w:sz w:val="32"/>
        <w:szCs w:val="32"/>
      </w:rPr>
    </w:pPr>
  </w:p>
  <w:p w:rsidR="00B36A83" w:rsidRDefault="00B36A83">
    <w:pPr>
      <w:pStyle w:val="Header"/>
      <w:ind w:left="1560"/>
      <w:rPr>
        <w:sz w:val="32"/>
        <w:szCs w:val="32"/>
      </w:rPr>
    </w:pPr>
  </w:p>
  <w:p w:rsidR="00B36A83" w:rsidRDefault="00967503">
    <w:pPr>
      <w:pStyle w:val="Header"/>
      <w:ind w:left="1560"/>
      <w:rPr>
        <w:sz w:val="32"/>
        <w:szCs w:val="32"/>
      </w:rPr>
    </w:pPr>
    <w:r>
      <w:rPr>
        <w:sz w:val="32"/>
        <w:szCs w:val="32"/>
      </w:rPr>
      <w:t>Câmara Municipal de Bicas</w:t>
    </w:r>
  </w:p>
  <w:p w:rsidR="00B36A83" w:rsidRDefault="00967503">
    <w:pPr>
      <w:pStyle w:val="Header"/>
      <w:ind w:left="1560"/>
      <w:rPr>
        <w:sz w:val="24"/>
        <w:szCs w:val="24"/>
      </w:rPr>
    </w:pPr>
    <w:r>
      <w:rPr>
        <w:sz w:val="24"/>
        <w:szCs w:val="24"/>
      </w:rPr>
      <w:t>Secretaria Legislativa</w:t>
    </w:r>
  </w:p>
  <w:p w:rsidR="00B36A83" w:rsidRDefault="00B36A83">
    <w:pPr>
      <w:pStyle w:val="Header"/>
      <w:ind w:left="1560"/>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36A83"/>
    <w:rsid w:val="00057514"/>
    <w:rsid w:val="00060585"/>
    <w:rsid w:val="001B203A"/>
    <w:rsid w:val="00225E7E"/>
    <w:rsid w:val="00451425"/>
    <w:rsid w:val="00967503"/>
    <w:rsid w:val="00B36A83"/>
    <w:rsid w:val="00B430EC"/>
    <w:rsid w:val="00B7659B"/>
    <w:rsid w:val="00F709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C67"/>
    <w:rPr>
      <w:rFonts w:ascii="Times New Roman" w:eastAsia="Times New Roman" w:hAnsi="Times New Roman" w:cs="Times New Roman"/>
      <w:color w:val="00000A"/>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Header"/>
    <w:qFormat/>
    <w:rsid w:val="00D92C67"/>
  </w:style>
  <w:style w:type="character" w:customStyle="1" w:styleId="RodapChar">
    <w:name w:val="Rodapé Char"/>
    <w:basedOn w:val="Fontepargpadro"/>
    <w:link w:val="Footer"/>
    <w:uiPriority w:val="99"/>
    <w:semiHidden/>
    <w:qFormat/>
    <w:rsid w:val="00403D9E"/>
    <w:rPr>
      <w:rFonts w:ascii="Times New Roman" w:eastAsia="Times New Roman" w:hAnsi="Times New Roman" w:cs="Times New Roman"/>
      <w:sz w:val="20"/>
      <w:szCs w:val="20"/>
      <w:lang w:eastAsia="pt-BR"/>
    </w:rPr>
  </w:style>
  <w:style w:type="character" w:styleId="Forte">
    <w:name w:val="Strong"/>
    <w:uiPriority w:val="22"/>
    <w:qFormat/>
    <w:rsid w:val="007C466B"/>
    <w:rPr>
      <w:b/>
      <w:bCs/>
    </w:rPr>
  </w:style>
  <w:style w:type="character" w:customStyle="1" w:styleId="LinkdaInternet">
    <w:name w:val="Link da Internet"/>
    <w:basedOn w:val="Fontepargpadro"/>
    <w:uiPriority w:val="99"/>
    <w:unhideWhenUsed/>
    <w:rsid w:val="009B64FC"/>
    <w:rPr>
      <w:color w:val="0000FF" w:themeColor="hyperlink"/>
      <w:u w:val="single"/>
    </w:rPr>
  </w:style>
  <w:style w:type="paragraph" w:styleId="Ttulo">
    <w:name w:val="Title"/>
    <w:basedOn w:val="Normal"/>
    <w:next w:val="Corpodetexto"/>
    <w:qFormat/>
    <w:rsid w:val="00B36A83"/>
    <w:pPr>
      <w:keepNext/>
      <w:spacing w:before="240" w:after="120"/>
    </w:pPr>
    <w:rPr>
      <w:rFonts w:ascii="Liberation Sans" w:eastAsia="Microsoft YaHei" w:hAnsi="Liberation Sans" w:cs="Arial"/>
      <w:sz w:val="28"/>
      <w:szCs w:val="28"/>
    </w:rPr>
  </w:style>
  <w:style w:type="paragraph" w:styleId="Corpodetexto">
    <w:name w:val="Body Text"/>
    <w:basedOn w:val="Normal"/>
    <w:rsid w:val="00B36A83"/>
    <w:pPr>
      <w:spacing w:after="140" w:line="288" w:lineRule="auto"/>
    </w:pPr>
  </w:style>
  <w:style w:type="paragraph" w:styleId="Lista">
    <w:name w:val="List"/>
    <w:basedOn w:val="Corpodetexto"/>
    <w:rsid w:val="00B36A83"/>
    <w:rPr>
      <w:rFonts w:cs="Arial"/>
    </w:rPr>
  </w:style>
  <w:style w:type="paragraph" w:customStyle="1" w:styleId="Caption">
    <w:name w:val="Caption"/>
    <w:basedOn w:val="Normal"/>
    <w:qFormat/>
    <w:rsid w:val="00B36A83"/>
    <w:pPr>
      <w:suppressLineNumbers/>
      <w:spacing w:before="120" w:after="120"/>
    </w:pPr>
    <w:rPr>
      <w:rFonts w:cs="Arial"/>
      <w:i/>
      <w:iCs/>
      <w:sz w:val="24"/>
      <w:szCs w:val="24"/>
    </w:rPr>
  </w:style>
  <w:style w:type="paragraph" w:customStyle="1" w:styleId="ndice">
    <w:name w:val="Índice"/>
    <w:basedOn w:val="Normal"/>
    <w:qFormat/>
    <w:rsid w:val="00B36A83"/>
    <w:pPr>
      <w:suppressLineNumbers/>
    </w:pPr>
    <w:rPr>
      <w:rFonts w:cs="Arial"/>
    </w:rPr>
  </w:style>
  <w:style w:type="paragraph" w:styleId="Legenda">
    <w:name w:val="caption"/>
    <w:basedOn w:val="Normal"/>
    <w:qFormat/>
    <w:rsid w:val="00B36A83"/>
    <w:pPr>
      <w:suppressLineNumbers/>
      <w:spacing w:before="120" w:after="120"/>
    </w:pPr>
    <w:rPr>
      <w:rFonts w:cs="Arial"/>
      <w:i/>
      <w:iCs/>
      <w:sz w:val="24"/>
      <w:szCs w:val="24"/>
    </w:rPr>
  </w:style>
  <w:style w:type="paragraph" w:customStyle="1" w:styleId="Header">
    <w:name w:val="Header"/>
    <w:basedOn w:val="Normal"/>
    <w:link w:val="CabealhoChar"/>
    <w:unhideWhenUsed/>
    <w:rsid w:val="00D92C67"/>
    <w:pPr>
      <w:tabs>
        <w:tab w:val="center" w:pos="4252"/>
        <w:tab w:val="right" w:pos="8504"/>
      </w:tabs>
    </w:pPr>
    <w:rPr>
      <w:rFonts w:asciiTheme="minorHAnsi" w:eastAsiaTheme="minorHAnsi" w:hAnsiTheme="minorHAnsi" w:cstheme="minorBidi"/>
      <w:sz w:val="22"/>
      <w:szCs w:val="22"/>
      <w:lang w:eastAsia="en-US"/>
    </w:rPr>
  </w:style>
  <w:style w:type="paragraph" w:customStyle="1" w:styleId="Footer">
    <w:name w:val="Footer"/>
    <w:basedOn w:val="Normal"/>
    <w:link w:val="RodapChar"/>
    <w:uiPriority w:val="99"/>
    <w:semiHidden/>
    <w:unhideWhenUsed/>
    <w:rsid w:val="00403D9E"/>
    <w:pPr>
      <w:tabs>
        <w:tab w:val="center" w:pos="4252"/>
        <w:tab w:val="right" w:pos="8504"/>
      </w:tabs>
    </w:pPr>
  </w:style>
  <w:style w:type="paragraph" w:styleId="NormalWeb">
    <w:name w:val="Normal (Web)"/>
    <w:basedOn w:val="Normal"/>
    <w:qFormat/>
    <w:rsid w:val="007C466B"/>
    <w:pPr>
      <w:spacing w:after="324"/>
    </w:pPr>
    <w:rPr>
      <w:sz w:val="24"/>
      <w:szCs w:val="24"/>
    </w:rPr>
  </w:style>
  <w:style w:type="paragraph" w:styleId="Textodebalo">
    <w:name w:val="Balloon Text"/>
    <w:basedOn w:val="Normal"/>
    <w:link w:val="TextodebaloChar"/>
    <w:uiPriority w:val="99"/>
    <w:semiHidden/>
    <w:unhideWhenUsed/>
    <w:rsid w:val="00967503"/>
    <w:rPr>
      <w:rFonts w:ascii="Tahoma" w:hAnsi="Tahoma" w:cs="Tahoma"/>
      <w:sz w:val="16"/>
      <w:szCs w:val="16"/>
    </w:rPr>
  </w:style>
  <w:style w:type="character" w:customStyle="1" w:styleId="TextodebaloChar">
    <w:name w:val="Texto de balão Char"/>
    <w:basedOn w:val="Fontepargpadro"/>
    <w:link w:val="Textodebalo"/>
    <w:uiPriority w:val="99"/>
    <w:semiHidden/>
    <w:rsid w:val="00967503"/>
    <w:rPr>
      <w:rFonts w:ascii="Tahoma" w:eastAsia="Times New Roman" w:hAnsi="Tahoma" w:cs="Tahoma"/>
      <w:color w:val="00000A"/>
      <w:sz w:val="16"/>
      <w:szCs w:val="16"/>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roposta.saude.gov.br/loginEntidade.js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posta.saude.gov.br/loginEntidade.js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2523</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Usuário do Windows</cp:lastModifiedBy>
  <cp:revision>2</cp:revision>
  <cp:lastPrinted>2018-11-19T20:02:00Z</cp:lastPrinted>
  <dcterms:created xsi:type="dcterms:W3CDTF">2018-11-19T20:05:00Z</dcterms:created>
  <dcterms:modified xsi:type="dcterms:W3CDTF">2018-11-19T20:05:00Z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