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9A6" w:rsidRDefault="00CE23E9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</w:t>
      </w:r>
      <w:r w:rsidR="008F47EC">
        <w:rPr>
          <w:rFonts w:asciiTheme="minorHAnsi" w:hAnsiTheme="minorHAnsi"/>
          <w:b/>
          <w:sz w:val="28"/>
          <w:szCs w:val="28"/>
        </w:rPr>
        <w:t>7</w:t>
      </w:r>
      <w:r w:rsidR="00767B8A">
        <w:rPr>
          <w:rFonts w:asciiTheme="minorHAnsi" w:hAnsiTheme="minorHAnsi"/>
          <w:b/>
          <w:sz w:val="28"/>
          <w:szCs w:val="28"/>
        </w:rPr>
        <w:t>3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1E79A6" w:rsidRDefault="00CE23E9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1E79A6" w:rsidRDefault="001E79A6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1E79A6" w:rsidRDefault="001E79A6">
      <w:pPr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1E79A6" w:rsidRDefault="001E79A6">
      <w:pPr>
        <w:jc w:val="both"/>
        <w:rPr>
          <w:rFonts w:asciiTheme="minorHAnsi" w:hAnsiTheme="minorHAnsi"/>
          <w:sz w:val="28"/>
          <w:szCs w:val="28"/>
        </w:rPr>
      </w:pPr>
    </w:p>
    <w:p w:rsidR="001E79A6" w:rsidRDefault="00CE23E9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</w:t>
      </w:r>
      <w:r w:rsidR="00B961CD">
        <w:rPr>
          <w:rFonts w:asciiTheme="minorHAnsi" w:hAnsiTheme="minorHAnsi"/>
          <w:sz w:val="28"/>
          <w:szCs w:val="28"/>
        </w:rPr>
        <w:t>à Presidência desta Casa Legislativa,</w:t>
      </w:r>
      <w:r>
        <w:rPr>
          <w:rFonts w:asciiTheme="minorHAnsi" w:hAnsiTheme="minorHAnsi"/>
          <w:sz w:val="28"/>
          <w:szCs w:val="28"/>
        </w:rPr>
        <w:t xml:space="preserve"> que</w:t>
      </w:r>
      <w:r w:rsidR="00B961CD">
        <w:rPr>
          <w:rFonts w:asciiTheme="minorHAnsi" w:hAnsiTheme="minorHAnsi"/>
          <w:sz w:val="28"/>
          <w:szCs w:val="28"/>
        </w:rPr>
        <w:t xml:space="preserve"> oficie o Escritório Regional da Companhia de Saneamento de Mi</w:t>
      </w:r>
      <w:bookmarkStart w:id="0" w:name="_GoBack"/>
      <w:bookmarkEnd w:id="0"/>
      <w:r w:rsidR="00B961CD">
        <w:rPr>
          <w:rFonts w:asciiTheme="minorHAnsi" w:hAnsiTheme="minorHAnsi"/>
          <w:sz w:val="28"/>
          <w:szCs w:val="28"/>
        </w:rPr>
        <w:t>nas Gerais (COPASA), sugerindo que a mesma mantenha contrato com empresa de fornecimento de geradores de energia elétrica para, em casos de urgência, socorrer as suas subsidiárias nos municípios quando ocorrer falha no abastecimento</w:t>
      </w:r>
      <w:r>
        <w:rPr>
          <w:rFonts w:asciiTheme="minorHAnsi" w:hAnsiTheme="minorHAnsi"/>
          <w:sz w:val="28"/>
          <w:szCs w:val="28"/>
        </w:rPr>
        <w:t>.</w:t>
      </w:r>
    </w:p>
    <w:p w:rsidR="001E79A6" w:rsidRDefault="00CE23E9" w:rsidP="00CE23E9">
      <w:pPr>
        <w:pStyle w:val="NormalWeb"/>
        <w:spacing w:line="360" w:lineRule="auto"/>
        <w:ind w:firstLine="708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DC16B8" w:rsidRDefault="00CE23E9" w:rsidP="001B2FA8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 xml:space="preserve">Faço esta indicação </w:t>
      </w:r>
      <w:r w:rsidR="00B961CD">
        <w:rPr>
          <w:rFonts w:asciiTheme="minorHAnsi" w:hAnsiTheme="minorHAnsi"/>
          <w:sz w:val="28"/>
          <w:szCs w:val="28"/>
        </w:rPr>
        <w:t>devido aos fatos ocorridos recentemente em nosso Município, quando por falta de energia elétrica na estação de captação e tratamento de água, ficamos sem o devido abastecimento por mais de uma semana.</w:t>
      </w:r>
    </w:p>
    <w:p w:rsidR="00CE23E9" w:rsidRDefault="00DC16B8" w:rsidP="00CE23E9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CE23E9">
        <w:rPr>
          <w:rFonts w:asciiTheme="minorHAnsi" w:hAnsiTheme="minorHAnsi"/>
          <w:sz w:val="28"/>
          <w:szCs w:val="28"/>
        </w:rPr>
        <w:t>Sendo o que cabia justificar.</w:t>
      </w:r>
    </w:p>
    <w:p w:rsidR="001E79A6" w:rsidRDefault="00CE23E9" w:rsidP="00CE23E9">
      <w:pPr>
        <w:spacing w:before="120" w:after="120"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 xml:space="preserve">Em </w:t>
      </w:r>
      <w:r w:rsidR="001B2FA8">
        <w:rPr>
          <w:rFonts w:asciiTheme="minorHAnsi" w:hAnsiTheme="minorHAnsi"/>
          <w:sz w:val="28"/>
          <w:szCs w:val="28"/>
        </w:rPr>
        <w:t>01</w:t>
      </w:r>
      <w:r>
        <w:rPr>
          <w:rFonts w:asciiTheme="minorHAnsi" w:hAnsiTheme="minorHAnsi"/>
          <w:sz w:val="28"/>
          <w:szCs w:val="28"/>
        </w:rPr>
        <w:t xml:space="preserve"> de </w:t>
      </w:r>
      <w:r w:rsidR="001B2FA8">
        <w:rPr>
          <w:rFonts w:asciiTheme="minorHAnsi" w:hAnsiTheme="minorHAnsi"/>
          <w:sz w:val="28"/>
          <w:szCs w:val="28"/>
        </w:rPr>
        <w:t>outub</w:t>
      </w:r>
      <w:r>
        <w:rPr>
          <w:rFonts w:asciiTheme="minorHAnsi" w:hAnsiTheme="minorHAnsi"/>
          <w:sz w:val="28"/>
          <w:szCs w:val="28"/>
        </w:rPr>
        <w:t>ro de 2018.</w:t>
      </w:r>
    </w:p>
    <w:p w:rsidR="001E79A6" w:rsidRDefault="001E79A6">
      <w:pPr>
        <w:ind w:firstLine="708"/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Aloysio Barbosa Loro Borges</w:t>
      </w:r>
    </w:p>
    <w:p w:rsidR="001E79A6" w:rsidRDefault="00CE23E9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1E79A6" w:rsidSect="001E79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9A6" w:rsidRDefault="001E79A6" w:rsidP="001E79A6">
      <w:r>
        <w:separator/>
      </w:r>
    </w:p>
  </w:endnote>
  <w:endnote w:type="continuationSeparator" w:id="0">
    <w:p w:rsidR="001E79A6" w:rsidRDefault="001E79A6" w:rsidP="001E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A6" w:rsidRDefault="001E79A6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9A6" w:rsidRDefault="001E79A6" w:rsidP="001E79A6">
      <w:r>
        <w:separator/>
      </w:r>
    </w:p>
  </w:footnote>
  <w:footnote w:type="continuationSeparator" w:id="0">
    <w:p w:rsidR="001E79A6" w:rsidRDefault="001E79A6" w:rsidP="001E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A6" w:rsidRDefault="00CE23E9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79A6" w:rsidRDefault="001E79A6">
    <w:pPr>
      <w:pStyle w:val="Cabealho1"/>
      <w:ind w:left="1560"/>
      <w:rPr>
        <w:sz w:val="32"/>
        <w:szCs w:val="32"/>
      </w:rPr>
    </w:pPr>
  </w:p>
  <w:p w:rsidR="001E79A6" w:rsidRDefault="001E79A6">
    <w:pPr>
      <w:pStyle w:val="Cabealho1"/>
      <w:ind w:left="1560"/>
      <w:rPr>
        <w:sz w:val="32"/>
        <w:szCs w:val="32"/>
      </w:rPr>
    </w:pPr>
  </w:p>
  <w:p w:rsidR="001E79A6" w:rsidRDefault="00CE23E9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1E79A6" w:rsidRDefault="00CE23E9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E79A6" w:rsidRDefault="001E79A6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A6"/>
    <w:rsid w:val="001B2FA8"/>
    <w:rsid w:val="001E79A6"/>
    <w:rsid w:val="0043669B"/>
    <w:rsid w:val="0074401C"/>
    <w:rsid w:val="00767B8A"/>
    <w:rsid w:val="00855E1D"/>
    <w:rsid w:val="00871BA5"/>
    <w:rsid w:val="008F47EC"/>
    <w:rsid w:val="009B7607"/>
    <w:rsid w:val="009F6C1E"/>
    <w:rsid w:val="00B961CD"/>
    <w:rsid w:val="00CE23E9"/>
    <w:rsid w:val="00DC16B8"/>
    <w:rsid w:val="00D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FAD"/>
  <w15:docId w15:val="{E7DF2AF1-066D-4F76-989B-59317DC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1E79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79A6"/>
    <w:pPr>
      <w:spacing w:after="140" w:line="288" w:lineRule="auto"/>
    </w:pPr>
  </w:style>
  <w:style w:type="paragraph" w:styleId="Lista">
    <w:name w:val="List"/>
    <w:basedOn w:val="Corpodetexto"/>
    <w:rsid w:val="001E79A6"/>
    <w:rPr>
      <w:rFonts w:cs="Arial"/>
    </w:rPr>
  </w:style>
  <w:style w:type="paragraph" w:customStyle="1" w:styleId="Legenda1">
    <w:name w:val="Legenda1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79A6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4</cp:revision>
  <cp:lastPrinted>2018-10-01T21:49:00Z</cp:lastPrinted>
  <dcterms:created xsi:type="dcterms:W3CDTF">2018-10-01T19:46:00Z</dcterms:created>
  <dcterms:modified xsi:type="dcterms:W3CDTF">2018-10-01T21:49:00Z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