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068/2018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Vereador Aloysio Barbosa Loro Borges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Solicito ao Prefeito Municipal, que através da Secretaria competente, informe a esta Casa Legislativa algumas dúvidas, advindas da análise do Pregão Presencial nº 50/2018. Sendo elas: Por qual motivo as empresas locais W6 Comunicação Ltda. (jornal @conteceu) e Gráfica Biquense Ltda. não foram consultadas para envio de orçamento na fase interna de licitação? Quem indicou a empresa Ideal Propaganda para fornecimento de orçamento nesta mesma fase? Porque foi solicitado orçamento da empresa Veiga e Machado Ltda, editora do jornal O Município, sendo que todos sabem que ela já não produz jornal impresso há mais de dois anos? Porque a pregoeira aceitou o preço da concorrente única no certame, a empresa Dulcilene Gomes de Araújo ME, no valor de R$ 3.000,00 (três mil reais), se o orçamento original fornecido por esta mesma empresa na fase interna de licitação foi de R$ 2.700,00 (dois mil e setecentos reais) e válido por doze meses? Porque a Diretoria de licitação aceitou o orçamento para fixação do valor de referência de duas empresas ligadas intimamente entre si, como a Dulcilene Gomes de Araújo (vencedora e única participante do certame) e a empresa Ideal propaganda, já que o jornalista responsável pelo Jornal News Minas é um dos sócios da empresa Ideal propaganda e, além disso, a empresa Ideal Propaganda consta também no expediente do Jornal News Minas como a responsável pelo projeto gráfico do mesmo? Se a Diretoria de licitação verificou a existência fática da empresa Ideal Propaganda Ltda., já que no endereço citado no orçamento, qual seja, Rua Ibaiti, nº 132 – Vila Cristina – Carapicuíba/SP não conseguimos localizar a referida empresa?</w:t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bookmarkStart w:id="0" w:name="_GoBack"/>
      <w:bookmarkStart w:id="1" w:name="_GoBack"/>
      <w:bookmarkEnd w:id="1"/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ab/>
        <w:t>Tendo levantado estes questionamentos na Reunião Ordinária do dia 06 de agosto, foi dito pela Liderança do Governo nesta Casa que estas dúvidas seriam esclarecidas com a Administração, porém, passados 14 dias do acontecido, até o momento não houve resposta por parte do Governo.</w:t>
      </w:r>
    </w:p>
    <w:p>
      <w:pPr>
        <w:pStyle w:val="Normal"/>
        <w:spacing w:lineRule="auto" w:line="360"/>
        <w:ind w:firstLine="709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Gostaria, portanto, de receber esclarecimentos para os fatos aqui narrados, esperando que as justificativas sejam compatíveis com as ações tomadas pela Administração.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Sala das sessões da Câmara Municipal de Bicas, 20 de agosto de 2018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 xml:space="preserve">Aloysio </w:t>
      </w:r>
      <w:r>
        <w:rPr>
          <w:rFonts w:ascii="Calibri" w:hAnsi="Calibri" w:asciiTheme="minorHAnsi" w:hAnsiTheme="minorHAnsi"/>
          <w:sz w:val="26"/>
          <w:szCs w:val="26"/>
        </w:rPr>
        <w:t>Barbosa</w:t>
      </w:r>
      <w:r>
        <w:rPr>
          <w:rFonts w:ascii="Calibri" w:hAnsi="Calibri" w:asciiTheme="minorHAnsi" w:hAnsiTheme="minorHAnsi"/>
          <w:sz w:val="26"/>
          <w:szCs w:val="26"/>
        </w:rPr>
        <w:t xml:space="preserve"> Loro Borges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2835" w:footer="709" w:bottom="141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rsid w:val="0031578d"/>
    <w:pPr>
      <w:spacing w:lineRule="auto" w:line="288" w:before="0" w:after="140"/>
    </w:pPr>
    <w:rPr/>
  </w:style>
  <w:style w:type="paragraph" w:styleId="Lista">
    <w:name w:val="List"/>
    <w:basedOn w:val="Corpodetexto"/>
    <w:rsid w:val="0031578d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1578d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31578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3157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023B-4D59-4F6B-B1A6-7E12FA27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LibreOffice/5.4.5.1$Windows_X86_64 LibreOffice_project/79c9829dd5d8054ec39a82dc51cd9eff340dbee8</Application>
  <Pages>2</Pages>
  <Words>394</Words>
  <Characters>2134</Characters>
  <CharactersWithSpaces>2517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2018-08-20T19:22:00Z</dcterms:created>
  <dc:creator>admin2</dc:creator>
  <dc:description/>
  <dc:language>pt-BR</dc:language>
  <cp:lastModifiedBy/>
  <cp:lastPrinted>2018-08-20T17:41:45Z</cp:lastPrinted>
  <dcterms:modified xsi:type="dcterms:W3CDTF">2018-08-20T17:43:30Z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