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039/2018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Vereador 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Solicito ao Prefeito Municipal, que através da Secretaria competente, encaminhe a esta Casa relatório bimestral(em formato físico ou digital) da manutenção dos veículos da frota municipal.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ab/>
        <w:t>Faço este pedido para conhecimento.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Sala das sessões da Câmara Municipal de Bicas, 0</w:t>
      </w:r>
      <w:r>
        <w:rPr>
          <w:rFonts w:ascii="Calibri" w:hAnsi="Calibri" w:asciiTheme="minorHAnsi" w:hAnsiTheme="minorHAnsi"/>
          <w:sz w:val="26"/>
          <w:szCs w:val="26"/>
        </w:rPr>
        <w:t>6</w:t>
      </w:r>
      <w:r>
        <w:rPr>
          <w:rFonts w:ascii="Calibri" w:hAnsi="Calibri" w:asciiTheme="minorHAnsi" w:hAnsiTheme="minorHAnsi"/>
          <w:sz w:val="26"/>
          <w:szCs w:val="26"/>
        </w:rPr>
        <w:t xml:space="preserve"> de abril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LibreOffice/5.4.5.1$Windows_X86_64 LibreOffice_project/79c9829dd5d8054ec39a82dc51cd9eff340dbee8</Application>
  <Pages>1</Pages>
  <Words>92</Words>
  <Characters>533</Characters>
  <CharactersWithSpaces>613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2017-09-04T20:50:00Z</cp:lastPrinted>
  <dcterms:modified xsi:type="dcterms:W3CDTF">2018-04-06T15:03:57Z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