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137/2018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>Solicito ao Prefeito Municipal, que providencie o reparo do mata- burro próximo ao asilo, no ponto conhecido como “mininha”.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ab/>
        <w:t>Ao passar pelo local percebi que o mata-burro está afundado e pode causar acidentes.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 13 de agosto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LibreOffice/5.4.5.1$Windows_X86_64 LibreOffice_project/79c9829dd5d8054ec39a82dc51cd9eff340dbee8</Application>
  <Pages>1</Pages>
  <Words>76</Words>
  <Characters>429</Characters>
  <CharactersWithSpaces>495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2018-08-13T16:59:42Z</cp:lastPrinted>
  <dcterms:modified xsi:type="dcterms:W3CDTF">2018-08-13T16:59:46Z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