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133/2018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>Solicito ao Prefeito Municipal, que providencie compra de ferramentas e uniformes para os servidores que trabalham no cemitério Municipal.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ab/>
        <w:t>Fui abordado por servidores que reclamam da falta de ferramentas para executar seus trabalhos. Eles não possuem botas, uniformes, luvas, colher de pedreiro, picareta, pá enxadas e outros instrumentos vitais para o exercício de seu trabalho.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06 de agosto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LibreOffice/5.4.5.1$Windows_X86_64 LibreOffice_project/79c9829dd5d8054ec39a82dc51cd9eff340dbee8</Application>
  <Pages>1</Pages>
  <Words>98</Words>
  <Characters>577</Characters>
  <CharactersWithSpaces>665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2018-08-06T16:39:46Z</cp:lastPrinted>
  <dcterms:modified xsi:type="dcterms:W3CDTF">2018-08-06T16:39:51Z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