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89/2018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que seja reformada a cobertura do galpão do almoxarifado onde ficam guardados os veículos.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 xml:space="preserve">    Trata-se de um galpão que ocupa uma grande área do pátio do almoxarifado e tem uma boa estrutura. Porém, as telhas têm muitas goteiras o que impede que o espaço seja melhor utilizado. Com a reforma desta cobertura, o espaço pode ser melhor aproveitado e facilitar diversos serviços que são feitos no almoxarifado.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02 de maio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LibreOffice/5.4.5.1$Windows_X86_64 LibreOffice_project/79c9829dd5d8054ec39a82dc51cd9eff340dbee8</Application>
  <Pages>1</Pages>
  <Words>119</Words>
  <Characters>648</Characters>
  <CharactersWithSpaces>763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2018-05-02T17:34:46Z</cp:lastPrinted>
  <dcterms:modified xsi:type="dcterms:W3CDTF">2018-05-02T17:34:51Z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